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076" w:rsidRPr="0045234D" w:rsidRDefault="00BF1076" w:rsidP="0045234D">
      <w:pPr>
        <w:jc w:val="center"/>
        <w:rPr>
          <w:rFonts w:eastAsiaTheme="minorEastAsia"/>
          <w:color w:val="auto"/>
          <w:sz w:val="22"/>
        </w:rPr>
      </w:pPr>
      <w:r w:rsidRPr="0045234D">
        <w:rPr>
          <w:rFonts w:eastAsiaTheme="minorEastAsia"/>
          <w:color w:val="auto"/>
          <w:sz w:val="22"/>
        </w:rPr>
        <w:t xml:space="preserve">ORDINANCE NO.   2021 - __________   </w:t>
      </w:r>
    </w:p>
    <w:p w:rsidR="00BF1076" w:rsidRPr="0045234D" w:rsidRDefault="00BF1076" w:rsidP="00BF1076">
      <w:pPr>
        <w:widowControl w:val="0"/>
        <w:autoSpaceDE w:val="0"/>
        <w:autoSpaceDN w:val="0"/>
        <w:adjustRightInd w:val="0"/>
        <w:spacing w:after="0" w:line="240" w:lineRule="auto"/>
        <w:ind w:left="0" w:right="0" w:firstLine="0"/>
        <w:jc w:val="center"/>
        <w:rPr>
          <w:rFonts w:eastAsiaTheme="minorEastAsia"/>
          <w:color w:val="auto"/>
          <w:sz w:val="22"/>
        </w:rPr>
      </w:pPr>
    </w:p>
    <w:p w:rsidR="00BF1076" w:rsidRPr="0045234D" w:rsidRDefault="006F76B3" w:rsidP="00774518">
      <w:pPr>
        <w:autoSpaceDE w:val="0"/>
        <w:autoSpaceDN w:val="0"/>
        <w:adjustRightInd w:val="0"/>
        <w:spacing w:after="0" w:line="240" w:lineRule="auto"/>
        <w:ind w:left="1296" w:right="1296" w:firstLine="0"/>
        <w:rPr>
          <w:rFonts w:eastAsiaTheme="minorEastAsia"/>
          <w:color w:val="auto"/>
          <w:sz w:val="22"/>
        </w:rPr>
      </w:pPr>
      <w:r w:rsidRPr="0045234D">
        <w:rPr>
          <w:rFonts w:eastAsiaTheme="minorEastAsia"/>
          <w:color w:val="auto"/>
          <w:sz w:val="22"/>
        </w:rPr>
        <w:t xml:space="preserve">AN ORDINANCE PROVIDING FOR THE SETTING OF </w:t>
      </w:r>
      <w:proofErr w:type="spellStart"/>
      <w:r w:rsidRPr="0045234D">
        <w:rPr>
          <w:rFonts w:eastAsiaTheme="minorEastAsia"/>
          <w:color w:val="auto"/>
          <w:sz w:val="22"/>
        </w:rPr>
        <w:t>MUNICIPCAL</w:t>
      </w:r>
      <w:proofErr w:type="spellEnd"/>
      <w:r w:rsidRPr="0045234D">
        <w:rPr>
          <w:rFonts w:eastAsiaTheme="minorEastAsia"/>
          <w:color w:val="auto"/>
          <w:sz w:val="22"/>
        </w:rPr>
        <w:t xml:space="preserve"> STANDARDS AND QUALIFICATIONS, APPLICATIONS AND FEES AND ADMINISTRATION FOR THE LICENSING OF MEDICAL AND PERSONAL USE CANNABIS ESTABLISHMENTS IN THE CITY OF VINELAND PURSUANT TO THE NEW JERSEY CANNABIS REGULATORY, ENFORCEMENT ASSISTANCE, AND MARKETPLACE MODERNIZATION ACT.   </w:t>
      </w:r>
    </w:p>
    <w:p w:rsidR="007D2F3F" w:rsidRPr="0045234D" w:rsidRDefault="007D2F3F">
      <w:pPr>
        <w:spacing w:after="15" w:line="259" w:lineRule="auto"/>
        <w:ind w:left="0" w:right="0" w:firstLine="0"/>
        <w:jc w:val="left"/>
        <w:rPr>
          <w:sz w:val="22"/>
        </w:rPr>
      </w:pPr>
    </w:p>
    <w:p w:rsidR="007D2F3F" w:rsidRPr="0045234D" w:rsidRDefault="00363EDC" w:rsidP="002B51AB">
      <w:pPr>
        <w:ind w:left="0" w:right="0" w:firstLine="720"/>
        <w:rPr>
          <w:sz w:val="22"/>
        </w:rPr>
      </w:pPr>
      <w:r w:rsidRPr="0045234D">
        <w:rPr>
          <w:b/>
          <w:sz w:val="22"/>
        </w:rPr>
        <w:t>WHEREAS</w:t>
      </w:r>
      <w:r w:rsidRPr="0045234D">
        <w:rPr>
          <w:sz w:val="22"/>
        </w:rPr>
        <w:t xml:space="preserve">, the City Council of the City of </w:t>
      </w:r>
      <w:r w:rsidR="0050084B" w:rsidRPr="0045234D">
        <w:rPr>
          <w:sz w:val="22"/>
        </w:rPr>
        <w:t>Vineland</w:t>
      </w:r>
      <w:r w:rsidRPr="0045234D">
        <w:rPr>
          <w:sz w:val="22"/>
        </w:rPr>
        <w:t xml:space="preserve">, in the County of </w:t>
      </w:r>
      <w:r w:rsidR="0050084B" w:rsidRPr="0045234D">
        <w:rPr>
          <w:sz w:val="22"/>
        </w:rPr>
        <w:t>Cumberland</w:t>
      </w:r>
      <w:r w:rsidRPr="0045234D">
        <w:rPr>
          <w:sz w:val="22"/>
        </w:rPr>
        <w:t xml:space="preserve">, New Jersey (the “City”), a </w:t>
      </w:r>
      <w:r w:rsidR="0050084B" w:rsidRPr="0045234D">
        <w:rPr>
          <w:sz w:val="22"/>
        </w:rPr>
        <w:t>municipal corporation</w:t>
      </w:r>
      <w:r w:rsidRPr="0045234D">
        <w:rPr>
          <w:sz w:val="22"/>
        </w:rPr>
        <w:t xml:space="preserve"> of the State of New Jersey (the “State”), </w:t>
      </w:r>
      <w:r w:rsidR="0050084B" w:rsidRPr="0045234D">
        <w:rPr>
          <w:sz w:val="22"/>
        </w:rPr>
        <w:t>has heretofore provided for the amendment of its land use ordinances by repealing certain provisions related to medical marijuana that were adopted in 2019 and replacing them with land use regulations for both medical and adult use cann</w:t>
      </w:r>
      <w:r w:rsidR="002B51AB" w:rsidRPr="0045234D">
        <w:rPr>
          <w:sz w:val="22"/>
        </w:rPr>
        <w:t xml:space="preserve">abis and now </w:t>
      </w:r>
      <w:r w:rsidRPr="0045234D">
        <w:rPr>
          <w:sz w:val="22"/>
        </w:rPr>
        <w:t xml:space="preserve">wishes to create </w:t>
      </w:r>
      <w:r w:rsidR="002B51AB" w:rsidRPr="0045234D">
        <w:rPr>
          <w:sz w:val="22"/>
        </w:rPr>
        <w:t xml:space="preserve">additional </w:t>
      </w:r>
      <w:r w:rsidRPr="0045234D">
        <w:rPr>
          <w:sz w:val="22"/>
        </w:rPr>
        <w:t>regulations and licensing requirements for</w:t>
      </w:r>
      <w:r w:rsidR="002B51AB" w:rsidRPr="0045234D">
        <w:rPr>
          <w:sz w:val="22"/>
        </w:rPr>
        <w:t xml:space="preserve"> such</w:t>
      </w:r>
      <w:r w:rsidRPr="0045234D">
        <w:rPr>
          <w:sz w:val="22"/>
        </w:rPr>
        <w:t xml:space="preserve"> regulated cannabis establishments that </w:t>
      </w:r>
      <w:r w:rsidR="002B51AB" w:rsidRPr="0045234D">
        <w:rPr>
          <w:sz w:val="22"/>
        </w:rPr>
        <w:t xml:space="preserve">are permitted by </w:t>
      </w:r>
      <w:r w:rsidRPr="0045234D">
        <w:rPr>
          <w:sz w:val="22"/>
        </w:rPr>
        <w:t xml:space="preserve">the </w:t>
      </w:r>
      <w:r w:rsidR="00E14389" w:rsidRPr="0045234D">
        <w:rPr>
          <w:sz w:val="22"/>
        </w:rPr>
        <w:t>New Jersey Cannabis Regulatory Enforcement Assistance and Marketplace Modernization Act (the “Act”)</w:t>
      </w:r>
      <w:r w:rsidRPr="0045234D">
        <w:rPr>
          <w:sz w:val="22"/>
        </w:rPr>
        <w:t xml:space="preserve">; and </w:t>
      </w:r>
    </w:p>
    <w:p w:rsidR="007D2F3F" w:rsidRPr="0045234D" w:rsidRDefault="00363EDC">
      <w:pPr>
        <w:ind w:left="0" w:right="0" w:firstLine="720"/>
        <w:rPr>
          <w:sz w:val="22"/>
        </w:rPr>
      </w:pPr>
      <w:r w:rsidRPr="0045234D">
        <w:rPr>
          <w:b/>
          <w:sz w:val="22"/>
        </w:rPr>
        <w:t>WHEREAS</w:t>
      </w:r>
      <w:r w:rsidRPr="0045234D">
        <w:rPr>
          <w:sz w:val="22"/>
        </w:rPr>
        <w:t>, the City finds, given the Schedule I status of cannabis under the federal Controlled Substance Act, complexities with access to banking and the level of cash transactions in cannabis</w:t>
      </w:r>
      <w:r w:rsidR="00E14389" w:rsidRPr="0045234D">
        <w:rPr>
          <w:sz w:val="22"/>
        </w:rPr>
        <w:t>-</w:t>
      </w:r>
      <w:r w:rsidRPr="0045234D">
        <w:rPr>
          <w:sz w:val="22"/>
        </w:rPr>
        <w:t xml:space="preserve">related businesses, and other concerns associated with cannabis-related businesses, that only qualified operators should be permitted to safely operate strictly regulated cannabis facilities in the municipality on a limited basis and subject to reasonable time, manner, and place restrictions, in order to balance patients’ and consumers’ interests and the creation of jobs and economic opportunity within the City with public safety; and </w:t>
      </w:r>
    </w:p>
    <w:p w:rsidR="007D2F3F" w:rsidRPr="0045234D" w:rsidRDefault="00363EDC">
      <w:pPr>
        <w:ind w:right="0"/>
        <w:rPr>
          <w:sz w:val="22"/>
        </w:rPr>
      </w:pPr>
      <w:r w:rsidRPr="0045234D">
        <w:rPr>
          <w:sz w:val="22"/>
        </w:rPr>
        <w:t xml:space="preserve"> </w:t>
      </w:r>
      <w:r w:rsidR="002F75A6" w:rsidRPr="0045234D">
        <w:rPr>
          <w:sz w:val="22"/>
        </w:rPr>
        <w:tab/>
      </w:r>
      <w:r w:rsidRPr="0045234D">
        <w:rPr>
          <w:b/>
          <w:sz w:val="22"/>
        </w:rPr>
        <w:t>WHEREAS</w:t>
      </w:r>
      <w:r w:rsidRPr="0045234D">
        <w:rPr>
          <w:sz w:val="22"/>
        </w:rPr>
        <w:t>, it is in the best interest of the City to proactively establish licensing requirements for regulated cannab</w:t>
      </w:r>
      <w:r w:rsidR="002F75A6" w:rsidRPr="0045234D">
        <w:rPr>
          <w:sz w:val="22"/>
        </w:rPr>
        <w:t>is establishments and imposing</w:t>
      </w:r>
      <w:r w:rsidRPr="0045234D">
        <w:rPr>
          <w:sz w:val="22"/>
        </w:rPr>
        <w:t xml:space="preserve"> </w:t>
      </w:r>
      <w:r w:rsidR="002F75A6" w:rsidRPr="0045234D">
        <w:rPr>
          <w:sz w:val="22"/>
        </w:rPr>
        <w:t>regulatory fees</w:t>
      </w:r>
      <w:r w:rsidRPr="0045234D">
        <w:rPr>
          <w:sz w:val="22"/>
        </w:rPr>
        <w:t xml:space="preserve"> to support enforcement activities. </w:t>
      </w:r>
    </w:p>
    <w:p w:rsidR="007D2F3F" w:rsidRPr="0045234D" w:rsidRDefault="00363EDC">
      <w:pPr>
        <w:spacing w:after="159"/>
        <w:ind w:left="0" w:right="0" w:firstLine="720"/>
        <w:rPr>
          <w:sz w:val="22"/>
        </w:rPr>
      </w:pPr>
      <w:r w:rsidRPr="0045234D">
        <w:rPr>
          <w:b/>
          <w:sz w:val="22"/>
        </w:rPr>
        <w:t xml:space="preserve">NOW THEREFORE, BE IT ORDAINED BY THE MUNICIPAL COUNCIL OF THE CITY OF </w:t>
      </w:r>
      <w:r w:rsidR="0050084B" w:rsidRPr="0045234D">
        <w:rPr>
          <w:b/>
          <w:sz w:val="22"/>
        </w:rPr>
        <w:t>VINELAND</w:t>
      </w:r>
      <w:r w:rsidRPr="0045234D">
        <w:rPr>
          <w:b/>
          <w:sz w:val="22"/>
        </w:rPr>
        <w:t>, NEW JERSEY AS FOLLOWS</w:t>
      </w:r>
      <w:r w:rsidRPr="0045234D">
        <w:rPr>
          <w:sz w:val="22"/>
        </w:rPr>
        <w:t xml:space="preserve">:  </w:t>
      </w:r>
    </w:p>
    <w:p w:rsidR="007D2F3F" w:rsidRPr="0045234D" w:rsidRDefault="00363EDC">
      <w:pPr>
        <w:ind w:left="0" w:right="0" w:firstLine="720"/>
        <w:rPr>
          <w:sz w:val="22"/>
        </w:rPr>
      </w:pPr>
      <w:r w:rsidRPr="0045234D">
        <w:rPr>
          <w:b/>
          <w:sz w:val="22"/>
        </w:rPr>
        <w:t>SECTION 1.</w:t>
      </w:r>
      <w:r w:rsidRPr="0045234D">
        <w:rPr>
          <w:sz w:val="22"/>
        </w:rPr>
        <w:t xml:space="preserve">  The </w:t>
      </w:r>
      <w:r w:rsidR="002F75A6" w:rsidRPr="0045234D">
        <w:rPr>
          <w:sz w:val="22"/>
        </w:rPr>
        <w:t>Statements of the Preamble</w:t>
      </w:r>
      <w:r w:rsidRPr="0045234D">
        <w:rPr>
          <w:sz w:val="22"/>
        </w:rPr>
        <w:t xml:space="preserve"> are incorporated herein as though fully set forth at length. </w:t>
      </w:r>
    </w:p>
    <w:p w:rsidR="007D2F3F" w:rsidRPr="0045234D" w:rsidRDefault="00363EDC" w:rsidP="002F75A6">
      <w:pPr>
        <w:ind w:left="0" w:right="0" w:firstLine="720"/>
        <w:rPr>
          <w:sz w:val="22"/>
        </w:rPr>
      </w:pPr>
      <w:r w:rsidRPr="0045234D">
        <w:rPr>
          <w:b/>
          <w:sz w:val="22"/>
        </w:rPr>
        <w:t>SECTION 2.</w:t>
      </w:r>
      <w:r w:rsidRPr="0045234D">
        <w:rPr>
          <w:sz w:val="22"/>
        </w:rPr>
        <w:t xml:space="preserve"> </w:t>
      </w:r>
      <w:r w:rsidR="00774518" w:rsidRPr="0045234D">
        <w:rPr>
          <w:b/>
          <w:sz w:val="22"/>
        </w:rPr>
        <w:t>Cannabis Establishments (as defined in the Act)</w:t>
      </w:r>
    </w:p>
    <w:p w:rsidR="007D2F3F" w:rsidRPr="0045234D" w:rsidRDefault="00363EDC">
      <w:pPr>
        <w:spacing w:after="0"/>
        <w:ind w:left="0" w:right="0" w:firstLine="720"/>
        <w:rPr>
          <w:sz w:val="22"/>
        </w:rPr>
      </w:pPr>
      <w:r w:rsidRPr="0045234D">
        <w:rPr>
          <w:sz w:val="22"/>
        </w:rPr>
        <w:t xml:space="preserve">Cannabis establishments shall be permitted, </w:t>
      </w:r>
      <w:r w:rsidR="00E14389" w:rsidRPr="0045234D">
        <w:rPr>
          <w:sz w:val="22"/>
        </w:rPr>
        <w:t>within the City</w:t>
      </w:r>
      <w:r w:rsidRPr="0045234D">
        <w:rPr>
          <w:sz w:val="22"/>
        </w:rPr>
        <w:t xml:space="preserve">, only if the following requirements are complied with: </w:t>
      </w:r>
    </w:p>
    <w:p w:rsidR="007D2F3F" w:rsidRPr="0045234D" w:rsidRDefault="00363EDC">
      <w:pPr>
        <w:spacing w:after="6" w:line="259" w:lineRule="auto"/>
        <w:ind w:left="0" w:right="0" w:firstLine="0"/>
        <w:jc w:val="left"/>
        <w:rPr>
          <w:sz w:val="22"/>
        </w:rPr>
      </w:pPr>
      <w:r w:rsidRPr="0045234D">
        <w:rPr>
          <w:sz w:val="22"/>
        </w:rPr>
        <w:t xml:space="preserve"> </w:t>
      </w:r>
    </w:p>
    <w:p w:rsidR="007D2F3F" w:rsidRPr="0045234D" w:rsidRDefault="00363EDC">
      <w:pPr>
        <w:numPr>
          <w:ilvl w:val="0"/>
          <w:numId w:val="1"/>
        </w:numPr>
        <w:ind w:right="720" w:hanging="360"/>
        <w:rPr>
          <w:sz w:val="22"/>
        </w:rPr>
      </w:pPr>
      <w:r w:rsidRPr="0045234D">
        <w:rPr>
          <w:sz w:val="22"/>
        </w:rPr>
        <w:t xml:space="preserve">The regulations of this Section are subject to the enabling authority of the State of New Jersey and are subject to compliance with all statutes and/or regulations adopted by the State of New Jersey or its instrumentalities. If any provision of this Section is inconsistent with the statutes and/or regulations of the State of New Jersey, the State statutes and/or regulations shall prevail.  </w:t>
      </w:r>
    </w:p>
    <w:p w:rsidR="007D2F3F" w:rsidRPr="0045234D" w:rsidRDefault="00363EDC">
      <w:pPr>
        <w:numPr>
          <w:ilvl w:val="0"/>
          <w:numId w:val="1"/>
        </w:numPr>
        <w:ind w:right="720" w:hanging="360"/>
        <w:rPr>
          <w:sz w:val="22"/>
        </w:rPr>
      </w:pPr>
      <w:r w:rsidRPr="0045234D">
        <w:rPr>
          <w:sz w:val="22"/>
        </w:rPr>
        <w:t xml:space="preserve">Prior to the operation of any cannabis establishment, a permit or license must be obtained from the State of New Jersey and from the City of </w:t>
      </w:r>
      <w:r w:rsidR="0050084B" w:rsidRPr="0045234D">
        <w:rPr>
          <w:sz w:val="22"/>
        </w:rPr>
        <w:t>Vineland</w:t>
      </w:r>
      <w:r w:rsidR="002D3216" w:rsidRPr="0045234D">
        <w:rPr>
          <w:sz w:val="22"/>
        </w:rPr>
        <w:t xml:space="preserve"> </w:t>
      </w:r>
      <w:r w:rsidRPr="0045234D">
        <w:rPr>
          <w:sz w:val="22"/>
        </w:rPr>
        <w:t xml:space="preserve">for the applicable type(s) of cannabis establishment. No cannabis establishment shall be permitted to operate without State and municipal permits or licenses. </w:t>
      </w:r>
    </w:p>
    <w:p w:rsidR="007D2F3F" w:rsidRPr="0045234D" w:rsidRDefault="00363EDC">
      <w:pPr>
        <w:numPr>
          <w:ilvl w:val="0"/>
          <w:numId w:val="1"/>
        </w:numPr>
        <w:ind w:right="720" w:hanging="360"/>
        <w:rPr>
          <w:sz w:val="22"/>
        </w:rPr>
      </w:pPr>
      <w:r w:rsidRPr="0045234D">
        <w:rPr>
          <w:sz w:val="22"/>
        </w:rPr>
        <w:t xml:space="preserve">Permitted uses shall, at all times, comply with the terms and conditions of the licensee’s cannabis establishment </w:t>
      </w:r>
      <w:r w:rsidR="00E14389" w:rsidRPr="0045234D">
        <w:rPr>
          <w:sz w:val="22"/>
        </w:rPr>
        <w:t>permits and</w:t>
      </w:r>
      <w:r w:rsidRPr="0045234D">
        <w:rPr>
          <w:sz w:val="22"/>
        </w:rPr>
        <w:t xml:space="preserve"> licenses issued by the State of New Jersey and the City of </w:t>
      </w:r>
      <w:r w:rsidR="0050084B" w:rsidRPr="0045234D">
        <w:rPr>
          <w:sz w:val="22"/>
        </w:rPr>
        <w:t>Vineland</w:t>
      </w:r>
      <w:r w:rsidRPr="0045234D">
        <w:rPr>
          <w:sz w:val="22"/>
        </w:rPr>
        <w:t xml:space="preserve">.  </w:t>
      </w:r>
    </w:p>
    <w:p w:rsidR="007D2F3F" w:rsidRPr="0045234D" w:rsidRDefault="00363EDC">
      <w:pPr>
        <w:numPr>
          <w:ilvl w:val="0"/>
          <w:numId w:val="1"/>
        </w:numPr>
        <w:ind w:right="720" w:hanging="360"/>
        <w:rPr>
          <w:sz w:val="22"/>
        </w:rPr>
      </w:pPr>
      <w:r w:rsidRPr="0045234D">
        <w:rPr>
          <w:sz w:val="22"/>
        </w:rPr>
        <w:t xml:space="preserve">Odor. Cannabis establishments shall have equipment to mitigate odor. </w:t>
      </w:r>
      <w:r w:rsidR="002D3216" w:rsidRPr="0045234D">
        <w:rPr>
          <w:sz w:val="22"/>
        </w:rPr>
        <w:t>A</w:t>
      </w:r>
      <w:r w:rsidRPr="0045234D">
        <w:rPr>
          <w:sz w:val="22"/>
        </w:rPr>
        <w:t xml:space="preserve"> building </w:t>
      </w:r>
      <w:r w:rsidR="002D3216" w:rsidRPr="0045234D">
        <w:rPr>
          <w:sz w:val="22"/>
        </w:rPr>
        <w:t xml:space="preserve">for a cannabis establishment </w:t>
      </w:r>
      <w:r w:rsidRPr="0045234D">
        <w:rPr>
          <w:sz w:val="22"/>
        </w:rPr>
        <w:t xml:space="preserve">shall be equipped with a ventilation system with carbon filters sufficient in type and capacity to mitigate cannabis odors emanating from the interior of the premises.  </w:t>
      </w:r>
    </w:p>
    <w:p w:rsidR="007D2F3F" w:rsidRPr="0045234D" w:rsidRDefault="00363EDC">
      <w:pPr>
        <w:numPr>
          <w:ilvl w:val="0"/>
          <w:numId w:val="1"/>
        </w:numPr>
        <w:ind w:right="720" w:hanging="360"/>
        <w:rPr>
          <w:sz w:val="22"/>
        </w:rPr>
      </w:pPr>
      <w:r w:rsidRPr="0045234D">
        <w:rPr>
          <w:sz w:val="22"/>
        </w:rPr>
        <w:t xml:space="preserve">Noise. Outside generators and other mechanical equipment used for any kind of power supply, cooling, or ventilation shall be enclosed and have appropriate baffles, mufflers, and/or other noise reduction systems to mitigate noise pollution.  </w:t>
      </w:r>
    </w:p>
    <w:p w:rsidR="007D2F3F" w:rsidRPr="0045234D" w:rsidRDefault="00363EDC">
      <w:pPr>
        <w:numPr>
          <w:ilvl w:val="0"/>
          <w:numId w:val="1"/>
        </w:numPr>
        <w:ind w:right="720" w:hanging="360"/>
        <w:rPr>
          <w:sz w:val="22"/>
        </w:rPr>
      </w:pPr>
      <w:r w:rsidRPr="0045234D">
        <w:rPr>
          <w:sz w:val="22"/>
        </w:rPr>
        <w:lastRenderedPageBreak/>
        <w:t xml:space="preserve">Security. All cannabis establishments shall be secured in accordance with State of New Jersey statutes and regulations; shall have a round-the-clock video surveillance system, 365 days a year; and shall have trained security personnel onsite at all times during operating hours.   </w:t>
      </w:r>
    </w:p>
    <w:p w:rsidR="007D2F3F" w:rsidRPr="0045234D" w:rsidRDefault="00363EDC">
      <w:pPr>
        <w:numPr>
          <w:ilvl w:val="0"/>
          <w:numId w:val="1"/>
        </w:numPr>
        <w:ind w:right="720" w:hanging="360"/>
        <w:rPr>
          <w:sz w:val="22"/>
        </w:rPr>
      </w:pPr>
      <w:r w:rsidRPr="0045234D">
        <w:rPr>
          <w:sz w:val="22"/>
        </w:rPr>
        <w:t xml:space="preserve">Hours. No cannabis retailer may open to customers for business before 8:00 am or remain open to customers for business after 10:00 pm.   </w:t>
      </w:r>
    </w:p>
    <w:p w:rsidR="00B54E2A" w:rsidRPr="0045234D" w:rsidRDefault="00B54E2A" w:rsidP="00B54E2A">
      <w:pPr>
        <w:numPr>
          <w:ilvl w:val="0"/>
          <w:numId w:val="1"/>
        </w:numPr>
        <w:ind w:right="720" w:hanging="360"/>
        <w:rPr>
          <w:sz w:val="22"/>
        </w:rPr>
      </w:pPr>
      <w:r w:rsidRPr="0045234D">
        <w:rPr>
          <w:sz w:val="22"/>
        </w:rPr>
        <w:t>Prohibition in Public Places. Consumption of cannabis, and cannabis products and items, in and by any form or manner, shall be prohibited in any public place within the City of Vineland, “public place” being defined in the City Land Use Ordinance, as amended for medical and adult use cannabis, and as defined in the Act, as well as in the definition of “indoor public place” set forth in N.J.S.A. 26:3D-57, and, not withstanding any provisions to the contrar</w:t>
      </w:r>
      <w:r w:rsidR="000E3F25" w:rsidRPr="0045234D">
        <w:rPr>
          <w:sz w:val="22"/>
        </w:rPr>
        <w:t xml:space="preserve">y, to include any place privately owned or operated on a for-profit or non-profit basis, which is generally accessible to the public. </w:t>
      </w:r>
    </w:p>
    <w:p w:rsidR="007D2F3F" w:rsidRPr="0045234D" w:rsidRDefault="00363EDC" w:rsidP="00774518">
      <w:pPr>
        <w:ind w:left="0" w:right="0" w:firstLine="720"/>
        <w:rPr>
          <w:sz w:val="22"/>
        </w:rPr>
      </w:pPr>
      <w:r w:rsidRPr="0045234D">
        <w:rPr>
          <w:b/>
          <w:sz w:val="22"/>
        </w:rPr>
        <w:t>SECTION</w:t>
      </w:r>
      <w:r w:rsidR="002D3216" w:rsidRPr="0045234D">
        <w:rPr>
          <w:b/>
          <w:sz w:val="22"/>
        </w:rPr>
        <w:t xml:space="preserve"> 3</w:t>
      </w:r>
      <w:r w:rsidRPr="0045234D">
        <w:rPr>
          <w:b/>
          <w:sz w:val="22"/>
        </w:rPr>
        <w:t>.</w:t>
      </w:r>
      <w:r w:rsidR="002D3216" w:rsidRPr="0045234D">
        <w:rPr>
          <w:sz w:val="22"/>
        </w:rPr>
        <w:t xml:space="preserve"> </w:t>
      </w:r>
      <w:r w:rsidR="002D3216" w:rsidRPr="0045234D">
        <w:rPr>
          <w:b/>
          <w:sz w:val="22"/>
        </w:rPr>
        <w:t xml:space="preserve">Licensing, </w:t>
      </w:r>
      <w:r w:rsidR="00E14389" w:rsidRPr="0045234D">
        <w:rPr>
          <w:b/>
          <w:sz w:val="22"/>
        </w:rPr>
        <w:t>Applications, Qualifications And Standards</w:t>
      </w:r>
      <w:r w:rsidR="002D3216" w:rsidRPr="0045234D">
        <w:rPr>
          <w:b/>
          <w:sz w:val="22"/>
        </w:rPr>
        <w:t xml:space="preserve">. </w:t>
      </w:r>
    </w:p>
    <w:p w:rsidR="007D2F3F" w:rsidRPr="0045234D" w:rsidRDefault="00363EDC">
      <w:pPr>
        <w:ind w:left="730" w:right="720"/>
        <w:rPr>
          <w:sz w:val="22"/>
        </w:rPr>
      </w:pPr>
      <w:r w:rsidRPr="0045234D">
        <w:rPr>
          <w:sz w:val="22"/>
        </w:rPr>
        <w:t xml:space="preserve">The regulations of this Ordinance are subject to the enabling authority of the State of New Jersey and are subject to compliance with all statutes and/or regulations adopted by the State of New Jersey or its instrumentalities, including the Cannabis Regulatory Commission. If any provision of this Ordinance is inconsistent with state statutes and/or regulations, the state statutes and/or regulations shall prevail. </w:t>
      </w:r>
    </w:p>
    <w:p w:rsidR="007D2F3F" w:rsidRPr="0045234D" w:rsidRDefault="00F07DE8">
      <w:pPr>
        <w:tabs>
          <w:tab w:val="center" w:pos="1554"/>
        </w:tabs>
        <w:spacing w:after="192"/>
        <w:ind w:left="0" w:right="0" w:firstLine="0"/>
        <w:jc w:val="left"/>
        <w:rPr>
          <w:sz w:val="22"/>
        </w:rPr>
      </w:pPr>
      <w:r w:rsidRPr="0045234D">
        <w:rPr>
          <w:b/>
          <w:sz w:val="22"/>
        </w:rPr>
        <w:t xml:space="preserve">            </w:t>
      </w:r>
      <w:r w:rsidR="00363EDC" w:rsidRPr="0045234D">
        <w:rPr>
          <w:b/>
          <w:sz w:val="22"/>
        </w:rPr>
        <w:t>Licensing</w:t>
      </w:r>
      <w:r w:rsidR="00363EDC" w:rsidRPr="0045234D">
        <w:rPr>
          <w:sz w:val="22"/>
        </w:rPr>
        <w:t xml:space="preserve"> </w:t>
      </w:r>
    </w:p>
    <w:p w:rsidR="007D2F3F" w:rsidRPr="0045234D" w:rsidRDefault="00363EDC">
      <w:pPr>
        <w:tabs>
          <w:tab w:val="center" w:pos="803"/>
          <w:tab w:val="center" w:pos="2670"/>
        </w:tabs>
        <w:ind w:left="0" w:right="0" w:firstLine="0"/>
        <w:jc w:val="left"/>
        <w:rPr>
          <w:sz w:val="22"/>
        </w:rPr>
      </w:pPr>
      <w:r w:rsidRPr="0045234D">
        <w:rPr>
          <w:rFonts w:eastAsia="Calibri"/>
          <w:sz w:val="22"/>
        </w:rPr>
        <w:tab/>
      </w:r>
      <w:r w:rsidRPr="0045234D">
        <w:rPr>
          <w:sz w:val="22"/>
        </w:rPr>
        <w:t>a.</w:t>
      </w:r>
      <w:r w:rsidRPr="0045234D">
        <w:rPr>
          <w:rFonts w:eastAsia="Arial"/>
          <w:sz w:val="22"/>
        </w:rPr>
        <w:t xml:space="preserve"> </w:t>
      </w:r>
      <w:r w:rsidRPr="0045234D">
        <w:rPr>
          <w:rFonts w:eastAsia="Arial"/>
          <w:sz w:val="22"/>
        </w:rPr>
        <w:tab/>
      </w:r>
      <w:r w:rsidRPr="0045234D">
        <w:rPr>
          <w:sz w:val="22"/>
        </w:rPr>
        <w:t xml:space="preserve">Local licensing authority. </w:t>
      </w:r>
    </w:p>
    <w:p w:rsidR="007D2F3F" w:rsidRPr="0045234D" w:rsidRDefault="00363EDC">
      <w:pPr>
        <w:numPr>
          <w:ilvl w:val="0"/>
          <w:numId w:val="8"/>
        </w:numPr>
        <w:ind w:right="0" w:hanging="360"/>
        <w:rPr>
          <w:sz w:val="22"/>
        </w:rPr>
      </w:pPr>
      <w:r w:rsidRPr="0045234D">
        <w:rPr>
          <w:sz w:val="22"/>
        </w:rPr>
        <w:t xml:space="preserve">The City </w:t>
      </w:r>
      <w:r w:rsidR="005C7A5A" w:rsidRPr="0045234D">
        <w:rPr>
          <w:sz w:val="22"/>
        </w:rPr>
        <w:t xml:space="preserve">Business </w:t>
      </w:r>
      <w:r w:rsidRPr="0045234D">
        <w:rPr>
          <w:sz w:val="22"/>
        </w:rPr>
        <w:t>Administrator</w:t>
      </w:r>
      <w:r w:rsidR="005C7A5A" w:rsidRPr="0045234D">
        <w:rPr>
          <w:sz w:val="22"/>
        </w:rPr>
        <w:t xml:space="preserve"> (the “Administrator”)</w:t>
      </w:r>
      <w:r w:rsidRPr="0045234D">
        <w:rPr>
          <w:sz w:val="22"/>
        </w:rPr>
        <w:t xml:space="preserve"> is hereby designated to act as the local licensing authority for the City for all cannabis establishments.  Under all circumstances in which State law requires communication to the City by the Cannabis Regulatory Commission or any other State agency with regard to the licensing of cannabis establishments by the State, or in which State law requires any review or approval by the City of any action taken by the State licensing authority, the exclusive authority for receiving such communications and</w:t>
      </w:r>
      <w:r w:rsidR="00E14389" w:rsidRPr="0045234D">
        <w:rPr>
          <w:sz w:val="22"/>
        </w:rPr>
        <w:t xml:space="preserve"> obtaining/</w:t>
      </w:r>
      <w:r w:rsidRPr="0045234D">
        <w:rPr>
          <w:sz w:val="22"/>
        </w:rPr>
        <w:t xml:space="preserve">granting such approvals shall be exercised by the Administrator. </w:t>
      </w:r>
    </w:p>
    <w:p w:rsidR="007D2F3F" w:rsidRPr="0045234D" w:rsidRDefault="00363EDC">
      <w:pPr>
        <w:numPr>
          <w:ilvl w:val="0"/>
          <w:numId w:val="8"/>
        </w:numPr>
        <w:ind w:right="0" w:hanging="360"/>
        <w:rPr>
          <w:sz w:val="22"/>
        </w:rPr>
      </w:pPr>
      <w:r w:rsidRPr="0045234D">
        <w:rPr>
          <w:sz w:val="22"/>
        </w:rPr>
        <w:t xml:space="preserve">Under no circumstances shall a local license for a cannabis establishment issued by the Administrator be effective until or unless the State has issued the requisite permits or licenses to operate such a facility.  It is the intent of this </w:t>
      </w:r>
      <w:r w:rsidR="006C424E" w:rsidRPr="0045234D">
        <w:rPr>
          <w:sz w:val="22"/>
        </w:rPr>
        <w:t>Ordinance</w:t>
      </w:r>
      <w:r w:rsidRPr="0045234D">
        <w:rPr>
          <w:sz w:val="22"/>
        </w:rPr>
        <w:t xml:space="preserve"> that no cannabis establishment may lawfully operate in the City of </w:t>
      </w:r>
      <w:r w:rsidR="0050084B" w:rsidRPr="0045234D">
        <w:rPr>
          <w:sz w:val="22"/>
        </w:rPr>
        <w:t>Vineland</w:t>
      </w:r>
      <w:r w:rsidR="005C7A5A" w:rsidRPr="0045234D">
        <w:rPr>
          <w:sz w:val="22"/>
        </w:rPr>
        <w:t xml:space="preserve"> </w:t>
      </w:r>
      <w:r w:rsidRPr="0045234D">
        <w:rPr>
          <w:sz w:val="22"/>
        </w:rPr>
        <w:t xml:space="preserve">without the issuance of a State permit or license and full regulatory oversight of the cannabis establishment by the Cannabis Regulatory Commission or other </w:t>
      </w:r>
      <w:r w:rsidR="00E14389" w:rsidRPr="0045234D">
        <w:rPr>
          <w:sz w:val="22"/>
        </w:rPr>
        <w:t xml:space="preserve">authorized </w:t>
      </w:r>
      <w:r w:rsidRPr="0045234D">
        <w:rPr>
          <w:sz w:val="22"/>
        </w:rPr>
        <w:t xml:space="preserve">state licensing authority as well as oversight and issuance of a license by the City.  </w:t>
      </w:r>
    </w:p>
    <w:p w:rsidR="007D2F3F" w:rsidRPr="0045234D" w:rsidRDefault="00363EDC">
      <w:pPr>
        <w:numPr>
          <w:ilvl w:val="0"/>
          <w:numId w:val="9"/>
        </w:numPr>
        <w:spacing w:after="189"/>
        <w:ind w:right="0" w:hanging="360"/>
        <w:rPr>
          <w:sz w:val="22"/>
        </w:rPr>
      </w:pPr>
      <w:r w:rsidRPr="0045234D">
        <w:rPr>
          <w:sz w:val="22"/>
        </w:rPr>
        <w:t xml:space="preserve">Classification of licenses. The City, subject to land use approval and State licensure, may issue the following municipal licenses to operate a cannabis establishment: </w:t>
      </w:r>
    </w:p>
    <w:p w:rsidR="007D2F3F" w:rsidRPr="0045234D" w:rsidRDefault="00363EDC" w:rsidP="00FC4AB3">
      <w:pPr>
        <w:spacing w:after="193"/>
        <w:ind w:left="0" w:right="0" w:firstLine="0"/>
        <w:jc w:val="left"/>
        <w:rPr>
          <w:sz w:val="22"/>
        </w:rPr>
      </w:pPr>
      <w:r w:rsidRPr="0045234D">
        <w:rPr>
          <w:rFonts w:eastAsia="Calibri"/>
          <w:sz w:val="22"/>
        </w:rPr>
        <w:tab/>
      </w:r>
      <w:r w:rsidR="00FC4AB3">
        <w:rPr>
          <w:rFonts w:eastAsia="Calibri"/>
          <w:sz w:val="22"/>
        </w:rPr>
        <w:tab/>
      </w:r>
      <w:r w:rsidR="00FC4AB3">
        <w:rPr>
          <w:rFonts w:eastAsia="Calibri"/>
          <w:sz w:val="22"/>
        </w:rPr>
        <w:tab/>
      </w:r>
      <w:r w:rsidR="00FC4AB3">
        <w:rPr>
          <w:sz w:val="22"/>
        </w:rPr>
        <w:t xml:space="preserve">Class I: </w:t>
      </w:r>
      <w:r w:rsidR="00FC4AB3">
        <w:rPr>
          <w:sz w:val="22"/>
        </w:rPr>
        <w:tab/>
      </w:r>
      <w:r w:rsidRPr="0045234D">
        <w:rPr>
          <w:sz w:val="22"/>
        </w:rPr>
        <w:t xml:space="preserve">Cannabis </w:t>
      </w:r>
      <w:r w:rsidR="005C7A5A" w:rsidRPr="0045234D">
        <w:rPr>
          <w:sz w:val="22"/>
        </w:rPr>
        <w:t xml:space="preserve">Cultivator License </w:t>
      </w:r>
      <w:r w:rsidRPr="0045234D">
        <w:rPr>
          <w:sz w:val="22"/>
        </w:rPr>
        <w:t xml:space="preserve"> </w:t>
      </w:r>
      <w:r w:rsidR="005C7A5A" w:rsidRPr="0045234D">
        <w:rPr>
          <w:sz w:val="22"/>
        </w:rPr>
        <w:t xml:space="preserve"> </w:t>
      </w:r>
    </w:p>
    <w:p w:rsidR="007D2F3F" w:rsidRPr="0045234D" w:rsidRDefault="00FC4AB3" w:rsidP="00FC4AB3">
      <w:pPr>
        <w:ind w:left="0" w:right="0" w:firstLine="0"/>
        <w:jc w:val="left"/>
        <w:rPr>
          <w:sz w:val="22"/>
        </w:rPr>
      </w:pPr>
      <w:r>
        <w:rPr>
          <w:rFonts w:eastAsia="Calibri"/>
          <w:sz w:val="22"/>
        </w:rPr>
        <w:tab/>
      </w:r>
      <w:r>
        <w:rPr>
          <w:rFonts w:eastAsia="Calibri"/>
          <w:sz w:val="22"/>
        </w:rPr>
        <w:tab/>
      </w:r>
      <w:r w:rsidR="00584CF0">
        <w:rPr>
          <w:rFonts w:eastAsia="Calibri"/>
          <w:sz w:val="22"/>
        </w:rPr>
        <w:tab/>
      </w:r>
      <w:r w:rsidR="00363EDC" w:rsidRPr="0045234D">
        <w:rPr>
          <w:sz w:val="22"/>
        </w:rPr>
        <w:t xml:space="preserve">Class </w:t>
      </w:r>
      <w:r>
        <w:rPr>
          <w:sz w:val="22"/>
        </w:rPr>
        <w:t xml:space="preserve">II: </w:t>
      </w:r>
      <w:r>
        <w:rPr>
          <w:sz w:val="22"/>
        </w:rPr>
        <w:tab/>
      </w:r>
      <w:r w:rsidR="005C7A5A" w:rsidRPr="0045234D">
        <w:rPr>
          <w:sz w:val="22"/>
        </w:rPr>
        <w:t>Cannabis Manufacturer License</w:t>
      </w:r>
      <w:r w:rsidR="00363EDC" w:rsidRPr="0045234D">
        <w:rPr>
          <w:sz w:val="22"/>
        </w:rPr>
        <w:t xml:space="preserve"> </w:t>
      </w:r>
    </w:p>
    <w:p w:rsidR="007D2F3F" w:rsidRPr="0045234D" w:rsidRDefault="005C7A5A" w:rsidP="00584CF0">
      <w:pPr>
        <w:ind w:left="1450" w:right="0" w:firstLine="710"/>
        <w:rPr>
          <w:sz w:val="22"/>
        </w:rPr>
      </w:pPr>
      <w:r w:rsidRPr="0045234D">
        <w:rPr>
          <w:sz w:val="22"/>
        </w:rPr>
        <w:t>Class III:</w:t>
      </w:r>
      <w:r w:rsidR="00584CF0">
        <w:rPr>
          <w:sz w:val="22"/>
        </w:rPr>
        <w:tab/>
      </w:r>
      <w:r w:rsidRPr="0045234D">
        <w:rPr>
          <w:sz w:val="22"/>
        </w:rPr>
        <w:t>Cannabis Wholesaler L</w:t>
      </w:r>
      <w:r w:rsidR="00363EDC" w:rsidRPr="0045234D">
        <w:rPr>
          <w:sz w:val="22"/>
        </w:rPr>
        <w:t xml:space="preserve">icense </w:t>
      </w:r>
    </w:p>
    <w:p w:rsidR="005C7A5A" w:rsidRPr="0045234D" w:rsidRDefault="00FC4AB3" w:rsidP="00584CF0">
      <w:pPr>
        <w:ind w:left="1810" w:right="0" w:firstLine="350"/>
        <w:rPr>
          <w:sz w:val="22"/>
        </w:rPr>
      </w:pPr>
      <w:r>
        <w:rPr>
          <w:sz w:val="22"/>
        </w:rPr>
        <w:t>Class IV:</w:t>
      </w:r>
      <w:r>
        <w:rPr>
          <w:sz w:val="22"/>
        </w:rPr>
        <w:tab/>
      </w:r>
      <w:r w:rsidR="005C7A5A" w:rsidRPr="0045234D">
        <w:rPr>
          <w:sz w:val="22"/>
        </w:rPr>
        <w:t xml:space="preserve">Cannabis Distributor License </w:t>
      </w:r>
    </w:p>
    <w:p w:rsidR="005C7A5A" w:rsidRPr="0045234D" w:rsidRDefault="005C7A5A" w:rsidP="00584CF0">
      <w:pPr>
        <w:ind w:left="1810" w:right="0" w:firstLine="350"/>
        <w:rPr>
          <w:sz w:val="22"/>
        </w:rPr>
      </w:pPr>
      <w:r w:rsidRPr="0045234D">
        <w:rPr>
          <w:sz w:val="22"/>
        </w:rPr>
        <w:t>Class V:</w:t>
      </w:r>
      <w:r w:rsidRPr="0045234D">
        <w:rPr>
          <w:sz w:val="22"/>
        </w:rPr>
        <w:tab/>
        <w:t xml:space="preserve">Cannabis Retailer License </w:t>
      </w:r>
    </w:p>
    <w:p w:rsidR="005C7A5A" w:rsidRPr="0045234D" w:rsidRDefault="005C7A5A" w:rsidP="00584CF0">
      <w:pPr>
        <w:ind w:left="1810" w:right="0" w:firstLine="350"/>
        <w:rPr>
          <w:sz w:val="22"/>
        </w:rPr>
      </w:pPr>
      <w:proofErr w:type="spellStart"/>
      <w:r w:rsidRPr="0045234D">
        <w:rPr>
          <w:sz w:val="22"/>
        </w:rPr>
        <w:t>ClassVI</w:t>
      </w:r>
      <w:proofErr w:type="spellEnd"/>
      <w:r w:rsidRPr="0045234D">
        <w:rPr>
          <w:sz w:val="22"/>
        </w:rPr>
        <w:t xml:space="preserve">:         </w:t>
      </w:r>
      <w:r w:rsidR="00FC4AB3">
        <w:rPr>
          <w:sz w:val="22"/>
        </w:rPr>
        <w:tab/>
      </w:r>
      <w:r w:rsidRPr="0045234D">
        <w:rPr>
          <w:sz w:val="22"/>
        </w:rPr>
        <w:t xml:space="preserve">Cannabis Delivery License  </w:t>
      </w:r>
    </w:p>
    <w:p w:rsidR="00E14389" w:rsidRPr="0045234D" w:rsidRDefault="00363EDC" w:rsidP="007208E2">
      <w:pPr>
        <w:numPr>
          <w:ilvl w:val="0"/>
          <w:numId w:val="9"/>
        </w:numPr>
        <w:ind w:right="0" w:hanging="360"/>
        <w:rPr>
          <w:sz w:val="22"/>
        </w:rPr>
      </w:pPr>
      <w:r w:rsidRPr="0045234D">
        <w:rPr>
          <w:sz w:val="22"/>
        </w:rPr>
        <w:t>Maximum number of licenses. The City may issue a</w:t>
      </w:r>
      <w:r w:rsidR="00774518" w:rsidRPr="0045234D">
        <w:rPr>
          <w:sz w:val="22"/>
        </w:rPr>
        <w:t xml:space="preserve">n unlimited number of </w:t>
      </w:r>
      <w:r w:rsidRPr="0045234D">
        <w:rPr>
          <w:sz w:val="22"/>
        </w:rPr>
        <w:t xml:space="preserve">Class I, </w:t>
      </w:r>
      <w:r w:rsidR="00774518" w:rsidRPr="0045234D">
        <w:rPr>
          <w:sz w:val="22"/>
        </w:rPr>
        <w:t>II</w:t>
      </w:r>
      <w:r w:rsidR="007208E2" w:rsidRPr="0045234D">
        <w:rPr>
          <w:sz w:val="22"/>
        </w:rPr>
        <w:t xml:space="preserve">, </w:t>
      </w:r>
      <w:r w:rsidR="005C7A5A" w:rsidRPr="0045234D">
        <w:rPr>
          <w:sz w:val="22"/>
        </w:rPr>
        <w:t xml:space="preserve">III, IV, and VI </w:t>
      </w:r>
      <w:r w:rsidR="00774518" w:rsidRPr="0045234D">
        <w:rPr>
          <w:sz w:val="22"/>
        </w:rPr>
        <w:t>Cannabis L</w:t>
      </w:r>
      <w:r w:rsidR="007208E2" w:rsidRPr="0045234D">
        <w:rPr>
          <w:sz w:val="22"/>
        </w:rPr>
        <w:t>icenses</w:t>
      </w:r>
      <w:r w:rsidR="00774518" w:rsidRPr="0045234D">
        <w:rPr>
          <w:sz w:val="22"/>
        </w:rPr>
        <w:t>, and one (1) Class V Retail Cannabis License in connection with a current State/City permitted medical cannabis dispensary</w:t>
      </w:r>
      <w:r w:rsidRPr="0045234D">
        <w:rPr>
          <w:sz w:val="22"/>
        </w:rPr>
        <w:t xml:space="preserve">. Licensure in all classes may be, but are not required to be, held by the same entity or individual, but an entity may not hold more than one cannabis retailer license. Any license conditionally issued by the City is contingent upon the locally licensed entity’s or </w:t>
      </w:r>
      <w:r w:rsidR="005C7A5A" w:rsidRPr="0045234D">
        <w:rPr>
          <w:sz w:val="22"/>
        </w:rPr>
        <w:t>individual’s subsequent receipt</w:t>
      </w:r>
      <w:r w:rsidRPr="0045234D">
        <w:rPr>
          <w:sz w:val="22"/>
        </w:rPr>
        <w:t xml:space="preserve"> of a State permit or license of the same class or type of regulated cannabis activity. </w:t>
      </w:r>
    </w:p>
    <w:p w:rsidR="00E14389" w:rsidRPr="0045234D" w:rsidRDefault="00363EDC" w:rsidP="00E14389">
      <w:pPr>
        <w:ind w:left="720" w:right="0" w:firstLine="0"/>
        <w:rPr>
          <w:b/>
          <w:sz w:val="22"/>
        </w:rPr>
      </w:pPr>
      <w:r w:rsidRPr="0045234D">
        <w:rPr>
          <w:b/>
          <w:sz w:val="22"/>
        </w:rPr>
        <w:lastRenderedPageBreak/>
        <w:t>Application</w:t>
      </w:r>
      <w:r w:rsidR="00E14389" w:rsidRPr="0045234D">
        <w:rPr>
          <w:b/>
          <w:sz w:val="22"/>
        </w:rPr>
        <w:t>s</w:t>
      </w:r>
      <w:r w:rsidRPr="0045234D">
        <w:rPr>
          <w:b/>
          <w:sz w:val="22"/>
        </w:rPr>
        <w:t xml:space="preserve"> </w:t>
      </w:r>
    </w:p>
    <w:p w:rsidR="007D2F3F" w:rsidRPr="0045234D" w:rsidRDefault="00363EDC" w:rsidP="00E14389">
      <w:pPr>
        <w:pStyle w:val="ListParagraph"/>
        <w:numPr>
          <w:ilvl w:val="0"/>
          <w:numId w:val="13"/>
        </w:numPr>
        <w:ind w:right="0"/>
        <w:rPr>
          <w:sz w:val="22"/>
        </w:rPr>
      </w:pPr>
      <w:r w:rsidRPr="0045234D">
        <w:rPr>
          <w:sz w:val="22"/>
        </w:rPr>
        <w:t xml:space="preserve">Persons wishing to obtain any classification of cannabis license shall file a license application with the Administrator, on a standardized form established by the Administrator and available in the Administrator’s office. The Administrator shall establish a reasonable application period and </w:t>
      </w:r>
      <w:r w:rsidR="005C7A5A" w:rsidRPr="0045234D">
        <w:rPr>
          <w:sz w:val="22"/>
        </w:rPr>
        <w:t xml:space="preserve">deadline for all applications. </w:t>
      </w:r>
      <w:r w:rsidRPr="0045234D">
        <w:rPr>
          <w:sz w:val="22"/>
        </w:rPr>
        <w:t xml:space="preserve">An application shall be deemed incomplete, and shall not be processed by the Administrator, until all documents and application fees are submitted. To be deemed complete, all applications shall be accompanied by the following: </w:t>
      </w:r>
    </w:p>
    <w:p w:rsidR="007D2F3F" w:rsidRPr="0045234D" w:rsidRDefault="00363EDC">
      <w:pPr>
        <w:numPr>
          <w:ilvl w:val="1"/>
          <w:numId w:val="9"/>
        </w:numPr>
        <w:ind w:right="0" w:hanging="360"/>
        <w:rPr>
          <w:sz w:val="22"/>
        </w:rPr>
      </w:pPr>
      <w:r w:rsidRPr="0045234D">
        <w:rPr>
          <w:sz w:val="22"/>
        </w:rPr>
        <w:t xml:space="preserve">The applicant shall submit proof that the applicant has or will have lawful possession of the premises proposed for the cannabis establishment, which proof may consist of: a deed, a lease, a real estate contract contingent upon successful licensing, or a binding letter of intent by the owner of the premises indicating an intent to lease the premises to the </w:t>
      </w:r>
      <w:r w:rsidR="005C7A5A" w:rsidRPr="0045234D">
        <w:rPr>
          <w:sz w:val="22"/>
        </w:rPr>
        <w:t>applicant</w:t>
      </w:r>
      <w:r w:rsidRPr="0045234D">
        <w:rPr>
          <w:sz w:val="22"/>
        </w:rPr>
        <w:t xml:space="preserve"> contingent upon successful licensing. </w:t>
      </w:r>
    </w:p>
    <w:p w:rsidR="007D2F3F" w:rsidRPr="0045234D" w:rsidRDefault="00363EDC">
      <w:pPr>
        <w:numPr>
          <w:ilvl w:val="1"/>
          <w:numId w:val="9"/>
        </w:numPr>
        <w:ind w:right="0" w:hanging="360"/>
        <w:rPr>
          <w:sz w:val="22"/>
        </w:rPr>
      </w:pPr>
      <w:r w:rsidRPr="0045234D">
        <w:rPr>
          <w:sz w:val="22"/>
        </w:rPr>
        <w:t xml:space="preserve">The applicant shall submit an affidavit and documentary proof of compliance with all state and local laws regarding affirmative action, anti-discrimination and fair employment practices. The applicant shall also certify under oath that they will not and shall not discriminate based on race, color, religion (creed), gender, gender expression, age, national origin (ancestry), disability, marital status, sexual orientation, or military status, in any of its activities or operations. </w:t>
      </w:r>
    </w:p>
    <w:p w:rsidR="007D2F3F" w:rsidRPr="0045234D" w:rsidRDefault="00363EDC">
      <w:pPr>
        <w:numPr>
          <w:ilvl w:val="1"/>
          <w:numId w:val="9"/>
        </w:numPr>
        <w:ind w:right="0" w:hanging="360"/>
        <w:rPr>
          <w:sz w:val="22"/>
        </w:rPr>
      </w:pPr>
      <w:r w:rsidRPr="0045234D">
        <w:rPr>
          <w:sz w:val="22"/>
        </w:rPr>
        <w:t xml:space="preserve">The location proposed for licensing by the applicant shall comply with all applicable municipal zoning laws and the location restrictions set forth in </w:t>
      </w:r>
      <w:r w:rsidR="00677F8D" w:rsidRPr="0045234D">
        <w:rPr>
          <w:sz w:val="22"/>
        </w:rPr>
        <w:t xml:space="preserve">or otherwise to be established pursuant to this Ordinance or other controlling law. </w:t>
      </w:r>
      <w:r w:rsidRPr="0045234D">
        <w:rPr>
          <w:sz w:val="22"/>
        </w:rPr>
        <w:t xml:space="preserve"> </w:t>
      </w:r>
    </w:p>
    <w:p w:rsidR="007D2F3F" w:rsidRPr="0045234D" w:rsidRDefault="00363EDC">
      <w:pPr>
        <w:numPr>
          <w:ilvl w:val="1"/>
          <w:numId w:val="9"/>
        </w:numPr>
        <w:ind w:right="0" w:hanging="360"/>
        <w:rPr>
          <w:sz w:val="22"/>
        </w:rPr>
      </w:pPr>
      <w:r w:rsidRPr="0045234D">
        <w:rPr>
          <w:sz w:val="22"/>
        </w:rPr>
        <w:t xml:space="preserve">The applicant shall submit, to the satisfaction of the Administrator, proof of financial capability to open and operate the </w:t>
      </w:r>
      <w:r w:rsidR="005C7A5A" w:rsidRPr="0045234D">
        <w:rPr>
          <w:sz w:val="22"/>
        </w:rPr>
        <w:t>cannabis</w:t>
      </w:r>
      <w:r w:rsidRPr="0045234D">
        <w:rPr>
          <w:sz w:val="22"/>
        </w:rPr>
        <w:t xml:space="preserve"> establishment for which the applicant is seeking a license. Standards for proof of financial capability shall be determined by the Administrator. </w:t>
      </w:r>
    </w:p>
    <w:p w:rsidR="007D2F3F" w:rsidRPr="0045234D" w:rsidRDefault="00363EDC">
      <w:pPr>
        <w:numPr>
          <w:ilvl w:val="1"/>
          <w:numId w:val="9"/>
        </w:numPr>
        <w:spacing w:after="189"/>
        <w:ind w:right="0" w:hanging="360"/>
        <w:rPr>
          <w:sz w:val="22"/>
        </w:rPr>
      </w:pPr>
      <w:r w:rsidRPr="0045234D">
        <w:rPr>
          <w:sz w:val="22"/>
        </w:rPr>
        <w:t xml:space="preserve">The applicant shall submit all required nonrefundable fees for the application and conditional license in accordance with the following fee schedule: </w:t>
      </w:r>
    </w:p>
    <w:p w:rsidR="007D2F3F" w:rsidRPr="0045234D" w:rsidRDefault="00363EDC">
      <w:pPr>
        <w:tabs>
          <w:tab w:val="center" w:pos="2522"/>
          <w:tab w:val="center" w:pos="5696"/>
        </w:tabs>
        <w:spacing w:after="195"/>
        <w:ind w:left="0" w:right="0" w:firstLine="0"/>
        <w:jc w:val="left"/>
        <w:rPr>
          <w:sz w:val="22"/>
        </w:rPr>
      </w:pPr>
      <w:r w:rsidRPr="0045234D">
        <w:rPr>
          <w:rFonts w:eastAsia="Calibri"/>
          <w:sz w:val="22"/>
        </w:rPr>
        <w:tab/>
      </w:r>
      <w:r w:rsidR="00774518" w:rsidRPr="0045234D">
        <w:rPr>
          <w:rFonts w:eastAsia="Calibri"/>
          <w:sz w:val="22"/>
        </w:rPr>
        <w:t xml:space="preserve">                                           </w:t>
      </w:r>
      <w:r w:rsidR="00774518" w:rsidRPr="0045234D">
        <w:rPr>
          <w:sz w:val="22"/>
        </w:rPr>
        <w:t xml:space="preserve">Class I:            </w:t>
      </w:r>
      <w:r w:rsidRPr="0045234D">
        <w:rPr>
          <w:sz w:val="22"/>
        </w:rPr>
        <w:t>$</w:t>
      </w:r>
      <w:r w:rsidR="00774518" w:rsidRPr="0045234D">
        <w:rPr>
          <w:sz w:val="22"/>
        </w:rPr>
        <w:t>1,000</w:t>
      </w:r>
      <w:r w:rsidRPr="0045234D">
        <w:rPr>
          <w:sz w:val="22"/>
        </w:rPr>
        <w:t xml:space="preserve"> Cannabis </w:t>
      </w:r>
      <w:r w:rsidR="005C7A5A" w:rsidRPr="0045234D">
        <w:rPr>
          <w:sz w:val="22"/>
        </w:rPr>
        <w:t xml:space="preserve">Cultivator License   </w:t>
      </w:r>
    </w:p>
    <w:p w:rsidR="007D2F3F" w:rsidRPr="0045234D" w:rsidRDefault="00363EDC" w:rsidP="00774518">
      <w:pPr>
        <w:tabs>
          <w:tab w:val="center" w:pos="2562"/>
          <w:tab w:val="center" w:pos="5816"/>
        </w:tabs>
        <w:spacing w:after="195"/>
        <w:ind w:left="0" w:right="0" w:firstLine="0"/>
        <w:jc w:val="left"/>
        <w:rPr>
          <w:sz w:val="22"/>
        </w:rPr>
      </w:pPr>
      <w:r w:rsidRPr="0045234D">
        <w:rPr>
          <w:rFonts w:eastAsia="Calibri"/>
          <w:sz w:val="22"/>
        </w:rPr>
        <w:tab/>
      </w:r>
      <w:r w:rsidR="00774518" w:rsidRPr="0045234D">
        <w:rPr>
          <w:rFonts w:eastAsia="Calibri"/>
          <w:sz w:val="22"/>
        </w:rPr>
        <w:t xml:space="preserve">                                           </w:t>
      </w:r>
      <w:r w:rsidR="00774518" w:rsidRPr="0045234D">
        <w:rPr>
          <w:sz w:val="22"/>
        </w:rPr>
        <w:t xml:space="preserve">Class II:          $1,000 </w:t>
      </w:r>
      <w:r w:rsidRPr="0045234D">
        <w:rPr>
          <w:sz w:val="22"/>
        </w:rPr>
        <w:t xml:space="preserve">Cannabis </w:t>
      </w:r>
      <w:r w:rsidR="005C7A5A" w:rsidRPr="0045234D">
        <w:rPr>
          <w:sz w:val="22"/>
        </w:rPr>
        <w:t>Manufacturer License</w:t>
      </w:r>
    </w:p>
    <w:p w:rsidR="007D2F3F" w:rsidRPr="0045234D" w:rsidRDefault="00363EDC">
      <w:pPr>
        <w:tabs>
          <w:tab w:val="center" w:pos="2602"/>
          <w:tab w:val="center" w:pos="5139"/>
        </w:tabs>
        <w:ind w:left="0" w:right="0" w:firstLine="0"/>
        <w:jc w:val="left"/>
        <w:rPr>
          <w:sz w:val="22"/>
        </w:rPr>
      </w:pPr>
      <w:r w:rsidRPr="0045234D">
        <w:rPr>
          <w:rFonts w:eastAsia="Calibri"/>
          <w:sz w:val="22"/>
        </w:rPr>
        <w:tab/>
      </w:r>
      <w:r w:rsidR="00FC4AB3">
        <w:rPr>
          <w:rFonts w:eastAsia="Calibri"/>
          <w:sz w:val="22"/>
        </w:rPr>
        <w:t xml:space="preserve">    </w:t>
      </w:r>
      <w:r w:rsidRPr="0045234D">
        <w:rPr>
          <w:sz w:val="22"/>
        </w:rPr>
        <w:t xml:space="preserve">Class III: </w:t>
      </w:r>
      <w:r w:rsidRPr="0045234D">
        <w:rPr>
          <w:sz w:val="22"/>
        </w:rPr>
        <w:tab/>
      </w:r>
      <w:r w:rsidR="005C7A5A" w:rsidRPr="0045234D">
        <w:rPr>
          <w:sz w:val="22"/>
        </w:rPr>
        <w:t xml:space="preserve">     </w:t>
      </w:r>
      <w:r w:rsidR="00774518" w:rsidRPr="0045234D">
        <w:rPr>
          <w:sz w:val="22"/>
        </w:rPr>
        <w:t xml:space="preserve">$1,000 </w:t>
      </w:r>
      <w:r w:rsidRPr="0045234D">
        <w:rPr>
          <w:sz w:val="22"/>
        </w:rPr>
        <w:t xml:space="preserve">Cannabis </w:t>
      </w:r>
      <w:r w:rsidR="005C7A5A" w:rsidRPr="0045234D">
        <w:rPr>
          <w:sz w:val="22"/>
        </w:rPr>
        <w:t>Wholesaler License</w:t>
      </w:r>
    </w:p>
    <w:p w:rsidR="005C7A5A" w:rsidRPr="0045234D" w:rsidRDefault="005C7A5A" w:rsidP="005C7A5A">
      <w:pPr>
        <w:ind w:left="1810" w:right="0"/>
        <w:rPr>
          <w:sz w:val="22"/>
        </w:rPr>
      </w:pPr>
      <w:r w:rsidRPr="0045234D">
        <w:rPr>
          <w:sz w:val="22"/>
        </w:rPr>
        <w:t xml:space="preserve">      </w:t>
      </w:r>
      <w:r w:rsidR="00FC4AB3">
        <w:rPr>
          <w:sz w:val="22"/>
        </w:rPr>
        <w:t xml:space="preserve">   </w:t>
      </w:r>
      <w:r w:rsidRPr="0045234D">
        <w:rPr>
          <w:sz w:val="22"/>
        </w:rPr>
        <w:t>Class IV:</w:t>
      </w:r>
      <w:r w:rsidRPr="0045234D">
        <w:rPr>
          <w:sz w:val="22"/>
        </w:rPr>
        <w:tab/>
      </w:r>
      <w:r w:rsidR="00774518" w:rsidRPr="0045234D">
        <w:rPr>
          <w:sz w:val="22"/>
        </w:rPr>
        <w:t xml:space="preserve">$1,000 </w:t>
      </w:r>
      <w:r w:rsidRPr="0045234D">
        <w:rPr>
          <w:sz w:val="22"/>
        </w:rPr>
        <w:t xml:space="preserve">Cannabis Distributor License </w:t>
      </w:r>
    </w:p>
    <w:p w:rsidR="005C7A5A" w:rsidRPr="0045234D" w:rsidRDefault="005C7A5A" w:rsidP="005C7A5A">
      <w:pPr>
        <w:ind w:left="1810" w:right="0"/>
        <w:rPr>
          <w:sz w:val="22"/>
        </w:rPr>
      </w:pPr>
      <w:r w:rsidRPr="0045234D">
        <w:rPr>
          <w:sz w:val="22"/>
        </w:rPr>
        <w:t xml:space="preserve">      </w:t>
      </w:r>
      <w:r w:rsidR="00FC4AB3">
        <w:rPr>
          <w:sz w:val="22"/>
        </w:rPr>
        <w:t xml:space="preserve">    </w:t>
      </w:r>
      <w:r w:rsidRPr="0045234D">
        <w:rPr>
          <w:sz w:val="22"/>
        </w:rPr>
        <w:t>Class V:</w:t>
      </w:r>
      <w:r w:rsidRPr="0045234D">
        <w:rPr>
          <w:sz w:val="22"/>
        </w:rPr>
        <w:tab/>
      </w:r>
      <w:r w:rsidR="00774518" w:rsidRPr="0045234D">
        <w:rPr>
          <w:sz w:val="22"/>
        </w:rPr>
        <w:t xml:space="preserve">$1,000 </w:t>
      </w:r>
      <w:r w:rsidRPr="0045234D">
        <w:rPr>
          <w:sz w:val="22"/>
        </w:rPr>
        <w:t xml:space="preserve">Cannabis Retailer License </w:t>
      </w:r>
    </w:p>
    <w:p w:rsidR="005C7A5A" w:rsidRPr="0045234D" w:rsidRDefault="005C7A5A" w:rsidP="005C7A5A">
      <w:pPr>
        <w:ind w:left="1810" w:right="0"/>
        <w:rPr>
          <w:sz w:val="22"/>
        </w:rPr>
      </w:pPr>
      <w:r w:rsidRPr="0045234D">
        <w:rPr>
          <w:sz w:val="22"/>
        </w:rPr>
        <w:t xml:space="preserve">      </w:t>
      </w:r>
      <w:r w:rsidR="00FC4AB3">
        <w:rPr>
          <w:sz w:val="22"/>
        </w:rPr>
        <w:t xml:space="preserve">   </w:t>
      </w:r>
      <w:proofErr w:type="spellStart"/>
      <w:r w:rsidRPr="0045234D">
        <w:rPr>
          <w:sz w:val="22"/>
        </w:rPr>
        <w:t>ClassVI</w:t>
      </w:r>
      <w:proofErr w:type="spellEnd"/>
      <w:r w:rsidRPr="0045234D">
        <w:rPr>
          <w:sz w:val="22"/>
        </w:rPr>
        <w:t xml:space="preserve">:         </w:t>
      </w:r>
      <w:r w:rsidR="00F07DE8" w:rsidRPr="0045234D">
        <w:rPr>
          <w:sz w:val="22"/>
        </w:rPr>
        <w:t xml:space="preserve"> </w:t>
      </w:r>
      <w:r w:rsidR="00774518" w:rsidRPr="0045234D">
        <w:rPr>
          <w:sz w:val="22"/>
        </w:rPr>
        <w:t xml:space="preserve">$1,000 </w:t>
      </w:r>
      <w:r w:rsidR="00F07DE8" w:rsidRPr="0045234D">
        <w:rPr>
          <w:sz w:val="22"/>
        </w:rPr>
        <w:t xml:space="preserve"> </w:t>
      </w:r>
      <w:r w:rsidRPr="0045234D">
        <w:rPr>
          <w:sz w:val="22"/>
        </w:rPr>
        <w:t xml:space="preserve">Cannabis Delivery License  </w:t>
      </w:r>
    </w:p>
    <w:p w:rsidR="007D2F3F" w:rsidRPr="009A3B8E" w:rsidRDefault="00363EDC">
      <w:pPr>
        <w:numPr>
          <w:ilvl w:val="1"/>
          <w:numId w:val="9"/>
        </w:numPr>
        <w:spacing w:after="189"/>
        <w:ind w:right="0" w:hanging="360"/>
        <w:rPr>
          <w:sz w:val="22"/>
          <w:highlight w:val="yellow"/>
        </w:rPr>
      </w:pPr>
      <w:r w:rsidRPr="009A3B8E">
        <w:rPr>
          <w:sz w:val="22"/>
          <w:highlight w:val="yellow"/>
        </w:rPr>
        <w:t xml:space="preserve">The applicant shall submit all annual registration fees required in accordance with the following fee schedule, which shall be </w:t>
      </w:r>
      <w:r w:rsidR="001D7B3B" w:rsidRPr="009A3B8E">
        <w:rPr>
          <w:sz w:val="22"/>
          <w:highlight w:val="yellow"/>
        </w:rPr>
        <w:t>paid upon</w:t>
      </w:r>
      <w:r w:rsidRPr="009A3B8E">
        <w:rPr>
          <w:sz w:val="22"/>
          <w:highlight w:val="yellow"/>
        </w:rPr>
        <w:t xml:space="preserve"> the </w:t>
      </w:r>
      <w:r w:rsidR="001D7B3B" w:rsidRPr="009A3B8E">
        <w:rPr>
          <w:sz w:val="22"/>
          <w:highlight w:val="yellow"/>
        </w:rPr>
        <w:t>receipt of a license approval</w:t>
      </w:r>
      <w:r w:rsidRPr="009A3B8E">
        <w:rPr>
          <w:sz w:val="22"/>
          <w:highlight w:val="yellow"/>
        </w:rPr>
        <w:t xml:space="preserve">: </w:t>
      </w:r>
    </w:p>
    <w:p w:rsidR="00F07DE8" w:rsidRPr="0045234D" w:rsidRDefault="00FC4AB3" w:rsidP="00F07DE8">
      <w:pPr>
        <w:tabs>
          <w:tab w:val="center" w:pos="2522"/>
          <w:tab w:val="center" w:pos="5696"/>
        </w:tabs>
        <w:spacing w:after="195"/>
        <w:ind w:left="0" w:right="0" w:firstLine="0"/>
        <w:jc w:val="left"/>
        <w:rPr>
          <w:sz w:val="22"/>
        </w:rPr>
      </w:pPr>
      <w:r>
        <w:rPr>
          <w:rFonts w:eastAsia="Calibri"/>
          <w:sz w:val="22"/>
        </w:rPr>
        <w:tab/>
        <w:t xml:space="preserve">      </w:t>
      </w:r>
      <w:r w:rsidR="00774518" w:rsidRPr="0045234D">
        <w:rPr>
          <w:sz w:val="22"/>
        </w:rPr>
        <w:t xml:space="preserve">Class I: </w:t>
      </w:r>
      <w:r>
        <w:rPr>
          <w:sz w:val="22"/>
        </w:rPr>
        <w:tab/>
      </w:r>
      <w:r w:rsidR="00F07DE8" w:rsidRPr="0045234D">
        <w:rPr>
          <w:sz w:val="22"/>
        </w:rPr>
        <w:t>$</w:t>
      </w:r>
      <w:r w:rsidR="00774518" w:rsidRPr="0045234D">
        <w:rPr>
          <w:sz w:val="22"/>
        </w:rPr>
        <w:t>15,000</w:t>
      </w:r>
      <w:r w:rsidR="00F07DE8" w:rsidRPr="0045234D">
        <w:rPr>
          <w:sz w:val="22"/>
        </w:rPr>
        <w:t xml:space="preserve"> per year Cannabis Cultivator License   </w:t>
      </w:r>
    </w:p>
    <w:p w:rsidR="00F07DE8" w:rsidRPr="0045234D" w:rsidRDefault="00FC4AB3" w:rsidP="00F07DE8">
      <w:pPr>
        <w:tabs>
          <w:tab w:val="center" w:pos="2562"/>
          <w:tab w:val="center" w:pos="5816"/>
        </w:tabs>
        <w:spacing w:after="195"/>
        <w:ind w:left="0" w:right="0" w:firstLine="0"/>
        <w:jc w:val="left"/>
        <w:rPr>
          <w:sz w:val="22"/>
        </w:rPr>
      </w:pPr>
      <w:r>
        <w:rPr>
          <w:rFonts w:eastAsia="Calibri"/>
          <w:sz w:val="22"/>
        </w:rPr>
        <w:tab/>
        <w:t xml:space="preserve">   </w:t>
      </w:r>
      <w:r>
        <w:rPr>
          <w:sz w:val="22"/>
        </w:rPr>
        <w:t xml:space="preserve">Class II: </w:t>
      </w:r>
      <w:r>
        <w:rPr>
          <w:sz w:val="22"/>
        </w:rPr>
        <w:tab/>
      </w:r>
      <w:r w:rsidR="00774518" w:rsidRPr="0045234D">
        <w:rPr>
          <w:sz w:val="22"/>
        </w:rPr>
        <w:t xml:space="preserve">$15,000 </w:t>
      </w:r>
      <w:r w:rsidR="00F07DE8" w:rsidRPr="0045234D">
        <w:rPr>
          <w:sz w:val="22"/>
        </w:rPr>
        <w:t>per year Cannabis Manufacturer License</w:t>
      </w:r>
    </w:p>
    <w:p w:rsidR="00F07DE8" w:rsidRPr="0045234D" w:rsidRDefault="00FC4AB3" w:rsidP="00FC4AB3">
      <w:pPr>
        <w:ind w:left="0" w:right="0" w:firstLine="0"/>
        <w:jc w:val="left"/>
        <w:rPr>
          <w:sz w:val="22"/>
        </w:rPr>
      </w:pPr>
      <w:r>
        <w:rPr>
          <w:rFonts w:eastAsia="Calibri"/>
          <w:sz w:val="22"/>
        </w:rPr>
        <w:tab/>
      </w:r>
      <w:r>
        <w:rPr>
          <w:rFonts w:eastAsia="Calibri"/>
          <w:sz w:val="22"/>
        </w:rPr>
        <w:tab/>
      </w:r>
      <w:r>
        <w:rPr>
          <w:rFonts w:eastAsia="Calibri"/>
          <w:sz w:val="22"/>
        </w:rPr>
        <w:tab/>
        <w:t xml:space="preserve"> </w:t>
      </w:r>
      <w:r>
        <w:rPr>
          <w:sz w:val="22"/>
        </w:rPr>
        <w:t xml:space="preserve">Class III: </w:t>
      </w:r>
      <w:r>
        <w:rPr>
          <w:sz w:val="22"/>
        </w:rPr>
        <w:tab/>
      </w:r>
      <w:r w:rsidR="00774518" w:rsidRPr="0045234D">
        <w:rPr>
          <w:sz w:val="22"/>
        </w:rPr>
        <w:t xml:space="preserve">$15,000 </w:t>
      </w:r>
      <w:r w:rsidR="00F07DE8" w:rsidRPr="0045234D">
        <w:rPr>
          <w:sz w:val="22"/>
        </w:rPr>
        <w:t xml:space="preserve"> per year Cannabis Wholesaler License</w:t>
      </w:r>
    </w:p>
    <w:p w:rsidR="00F07DE8" w:rsidRPr="0045234D" w:rsidRDefault="00F07DE8" w:rsidP="00FC4AB3">
      <w:pPr>
        <w:ind w:left="1450" w:right="0" w:firstLine="710"/>
        <w:rPr>
          <w:sz w:val="22"/>
        </w:rPr>
      </w:pPr>
      <w:r w:rsidRPr="0045234D">
        <w:rPr>
          <w:sz w:val="22"/>
        </w:rPr>
        <w:t>Class IV:</w:t>
      </w:r>
      <w:r w:rsidRPr="0045234D">
        <w:rPr>
          <w:sz w:val="22"/>
        </w:rPr>
        <w:tab/>
      </w:r>
      <w:r w:rsidR="00774518" w:rsidRPr="0045234D">
        <w:rPr>
          <w:sz w:val="22"/>
        </w:rPr>
        <w:t xml:space="preserve">$15,000 </w:t>
      </w:r>
      <w:r w:rsidRPr="0045234D">
        <w:rPr>
          <w:sz w:val="22"/>
        </w:rPr>
        <w:t xml:space="preserve">per year Cannabis Distributor License </w:t>
      </w:r>
    </w:p>
    <w:p w:rsidR="00F07DE8" w:rsidRPr="0045234D" w:rsidRDefault="00FC4AB3" w:rsidP="00FC4AB3">
      <w:pPr>
        <w:ind w:left="1450" w:right="0" w:firstLine="710"/>
        <w:rPr>
          <w:sz w:val="22"/>
        </w:rPr>
      </w:pPr>
      <w:r>
        <w:rPr>
          <w:sz w:val="22"/>
        </w:rPr>
        <w:t xml:space="preserve"> Class V:</w:t>
      </w:r>
      <w:r>
        <w:rPr>
          <w:sz w:val="22"/>
        </w:rPr>
        <w:tab/>
      </w:r>
      <w:r w:rsidR="00774518" w:rsidRPr="0045234D">
        <w:rPr>
          <w:sz w:val="22"/>
        </w:rPr>
        <w:t xml:space="preserve">$15,000 </w:t>
      </w:r>
      <w:r w:rsidR="00F07DE8" w:rsidRPr="0045234D">
        <w:rPr>
          <w:sz w:val="22"/>
        </w:rPr>
        <w:t xml:space="preserve">per year Cannabis Retailer License </w:t>
      </w:r>
    </w:p>
    <w:p w:rsidR="00F07DE8" w:rsidRPr="0045234D" w:rsidRDefault="00F07DE8" w:rsidP="00FC4AB3">
      <w:pPr>
        <w:ind w:left="1450" w:right="0" w:firstLine="710"/>
        <w:rPr>
          <w:sz w:val="22"/>
        </w:rPr>
      </w:pPr>
      <w:proofErr w:type="spellStart"/>
      <w:r w:rsidRPr="0045234D">
        <w:rPr>
          <w:sz w:val="22"/>
        </w:rPr>
        <w:t>ClassVI</w:t>
      </w:r>
      <w:proofErr w:type="spellEnd"/>
      <w:r w:rsidRPr="0045234D">
        <w:rPr>
          <w:sz w:val="22"/>
        </w:rPr>
        <w:t>:</w:t>
      </w:r>
      <w:r w:rsidR="00FC4AB3">
        <w:rPr>
          <w:sz w:val="22"/>
        </w:rPr>
        <w:tab/>
      </w:r>
      <w:r w:rsidR="00774518" w:rsidRPr="0045234D">
        <w:rPr>
          <w:sz w:val="22"/>
        </w:rPr>
        <w:t xml:space="preserve">$15,000 </w:t>
      </w:r>
      <w:r w:rsidRPr="0045234D">
        <w:rPr>
          <w:sz w:val="22"/>
        </w:rPr>
        <w:t xml:space="preserve">per year Cannabis Delivery License  </w:t>
      </w:r>
    </w:p>
    <w:p w:rsidR="00E14389" w:rsidRPr="0045234D" w:rsidRDefault="003D09F2" w:rsidP="003D09F2">
      <w:pPr>
        <w:ind w:left="730" w:right="0"/>
        <w:rPr>
          <w:b/>
          <w:sz w:val="22"/>
        </w:rPr>
      </w:pPr>
      <w:r w:rsidRPr="0045234D">
        <w:rPr>
          <w:b/>
          <w:sz w:val="22"/>
        </w:rPr>
        <w:t xml:space="preserve">Qualifications/Standards </w:t>
      </w:r>
    </w:p>
    <w:p w:rsidR="007D2F3F" w:rsidRPr="0045234D" w:rsidRDefault="00363EDC" w:rsidP="00584CF0">
      <w:pPr>
        <w:pStyle w:val="ListParagraph"/>
        <w:numPr>
          <w:ilvl w:val="0"/>
          <w:numId w:val="14"/>
        </w:numPr>
        <w:tabs>
          <w:tab w:val="center" w:pos="2522"/>
          <w:tab w:val="center" w:pos="6115"/>
        </w:tabs>
        <w:spacing w:after="195"/>
        <w:ind w:right="0"/>
        <w:rPr>
          <w:sz w:val="22"/>
        </w:rPr>
      </w:pPr>
      <w:r w:rsidRPr="0045234D">
        <w:rPr>
          <w:sz w:val="22"/>
        </w:rPr>
        <w:t xml:space="preserve">In addition to complying with any State requirement related to good character and criminal background, any person proposed to have an ownership interest in the license shall not have had any cannabis license or permit revoked for a violation affecting public safety in the State of New Jersey or a subdivision thereof within the preceding five (5) years. </w:t>
      </w:r>
    </w:p>
    <w:p w:rsidR="007D2F3F" w:rsidRPr="0045234D" w:rsidRDefault="00363EDC" w:rsidP="003D09F2">
      <w:pPr>
        <w:numPr>
          <w:ilvl w:val="0"/>
          <w:numId w:val="15"/>
        </w:numPr>
        <w:ind w:right="0" w:hanging="360"/>
        <w:rPr>
          <w:sz w:val="22"/>
        </w:rPr>
      </w:pPr>
      <w:r w:rsidRPr="0045234D">
        <w:rPr>
          <w:sz w:val="22"/>
        </w:rPr>
        <w:lastRenderedPageBreak/>
        <w:t xml:space="preserve">The applicant and the application shall otherwise comply with any, and all qualification standards set forth in the State and City laws or regulations. </w:t>
      </w:r>
    </w:p>
    <w:p w:rsidR="007D2F3F" w:rsidRPr="0045234D" w:rsidRDefault="00363EDC" w:rsidP="003D09F2">
      <w:pPr>
        <w:numPr>
          <w:ilvl w:val="0"/>
          <w:numId w:val="15"/>
        </w:numPr>
        <w:ind w:right="0" w:hanging="360"/>
        <w:rPr>
          <w:sz w:val="22"/>
        </w:rPr>
      </w:pPr>
      <w:r w:rsidRPr="0045234D">
        <w:rPr>
          <w:sz w:val="22"/>
        </w:rPr>
        <w:t xml:space="preserve">In the event there are multiple applicants for a license, the Administrator shall evaluate all applicants and issue a notification of award after consideration and evaluation </w:t>
      </w:r>
      <w:r w:rsidR="00774518" w:rsidRPr="0045234D">
        <w:rPr>
          <w:sz w:val="22"/>
        </w:rPr>
        <w:t xml:space="preserve">in accordance with State permitted criteria and ranking, under criteria that include: </w:t>
      </w:r>
    </w:p>
    <w:p w:rsidR="007D2F3F" w:rsidRPr="0045234D" w:rsidRDefault="00363EDC">
      <w:pPr>
        <w:numPr>
          <w:ilvl w:val="2"/>
          <w:numId w:val="9"/>
        </w:numPr>
        <w:ind w:right="0" w:hanging="180"/>
        <w:rPr>
          <w:sz w:val="22"/>
        </w:rPr>
      </w:pPr>
      <w:r w:rsidRPr="0045234D">
        <w:rPr>
          <w:sz w:val="22"/>
        </w:rPr>
        <w:t xml:space="preserve">Applicant’s owners’ or principals’ qualifications and experience operating in highly regulated industries, including cannabis, healthcare, pharmaceutical manufacturing, and retail pharmacies, with preference to experience operating such businesses within the State of New Jersey and where the value of owners’ experience shall outweigh the experience of non-owner principals; </w:t>
      </w:r>
    </w:p>
    <w:p w:rsidR="007D2F3F" w:rsidRPr="0045234D" w:rsidRDefault="00363EDC">
      <w:pPr>
        <w:numPr>
          <w:ilvl w:val="2"/>
          <w:numId w:val="9"/>
        </w:numPr>
        <w:ind w:right="0" w:hanging="180"/>
        <w:rPr>
          <w:sz w:val="22"/>
        </w:rPr>
      </w:pPr>
      <w:r w:rsidRPr="0045234D">
        <w:rPr>
          <w:sz w:val="22"/>
        </w:rPr>
        <w:t>Applicant’s qualifications and experience related to public safety and security, including any of the applicant’s owners’ or principals’ experience in law enforcement and drug enforcement, and a summary of the applicant’s plans for storage of products and currency, physical security, video surveillance, security pers</w:t>
      </w:r>
      <w:r w:rsidR="00774518" w:rsidRPr="0045234D">
        <w:rPr>
          <w:sz w:val="22"/>
        </w:rPr>
        <w:t>onnel, and visitor management;</w:t>
      </w:r>
      <w:r w:rsidRPr="0045234D">
        <w:rPr>
          <w:sz w:val="22"/>
        </w:rPr>
        <w:t xml:space="preserve"> </w:t>
      </w:r>
    </w:p>
    <w:p w:rsidR="007D2F3F" w:rsidRPr="0045234D" w:rsidRDefault="00363EDC">
      <w:pPr>
        <w:numPr>
          <w:ilvl w:val="2"/>
          <w:numId w:val="9"/>
        </w:numPr>
        <w:ind w:right="0" w:hanging="180"/>
        <w:rPr>
          <w:sz w:val="22"/>
        </w:rPr>
      </w:pPr>
      <w:r w:rsidRPr="0045234D">
        <w:rPr>
          <w:sz w:val="22"/>
        </w:rPr>
        <w:t>Applicant’s or its owners’ experience conducting or supporting or plans to conduct institutional review board-approved research involving human subjects that is related to medical cannabis or substance abuse, where the value of past or ongoing clinical research shall outweigh plans to conduct such research</w:t>
      </w:r>
      <w:r w:rsidR="00C66F2D" w:rsidRPr="0045234D">
        <w:rPr>
          <w:sz w:val="22"/>
        </w:rPr>
        <w:t>,</w:t>
      </w:r>
      <w:r w:rsidRPr="0045234D">
        <w:rPr>
          <w:sz w:val="22"/>
        </w:rPr>
        <w:t xml:space="preserve"> and whether the applicant has a research collaboration or partnership agreement in effect with an accredited U.S. school of medicine or osteopathic medicine with experience conducting cannabis-related research; </w:t>
      </w:r>
    </w:p>
    <w:p w:rsidR="007D2F3F" w:rsidRPr="0045234D" w:rsidRDefault="00363EDC">
      <w:pPr>
        <w:numPr>
          <w:ilvl w:val="2"/>
          <w:numId w:val="9"/>
        </w:numPr>
        <w:ind w:right="0" w:hanging="180"/>
        <w:rPr>
          <w:sz w:val="22"/>
        </w:rPr>
      </w:pPr>
      <w:r w:rsidRPr="0045234D">
        <w:rPr>
          <w:sz w:val="22"/>
        </w:rPr>
        <w:t>Applicant’s or its owners’ demonstrated commitment or sufficient experience as responsible employers, defined as the applicant entity being a party to a labor peace agreement or the applicant entity or its parent company being a party to a collective bargaining agreement in the regulated cannabis industry for at least one year prior to application for a Cannabis Establishment license, in an effort to create well-paying jobs with employee</w:t>
      </w:r>
      <w:r w:rsidR="00677F8D" w:rsidRPr="0045234D">
        <w:rPr>
          <w:sz w:val="22"/>
        </w:rPr>
        <w:t xml:space="preserve"> benefits in the municipality</w:t>
      </w:r>
      <w:r w:rsidRPr="0045234D">
        <w:rPr>
          <w:sz w:val="22"/>
        </w:rPr>
        <w:t xml:space="preserve">; </w:t>
      </w:r>
    </w:p>
    <w:p w:rsidR="007D2F3F" w:rsidRPr="0045234D" w:rsidRDefault="00363EDC">
      <w:pPr>
        <w:numPr>
          <w:ilvl w:val="2"/>
          <w:numId w:val="9"/>
        </w:numPr>
        <w:ind w:right="0" w:hanging="180"/>
        <w:rPr>
          <w:sz w:val="22"/>
        </w:rPr>
      </w:pPr>
      <w:r w:rsidRPr="0045234D">
        <w:rPr>
          <w:sz w:val="22"/>
        </w:rPr>
        <w:t xml:space="preserve">Summary of the applicant’s environmental impact and sustainability plan; whether the applicant entity or its parent company has any recognitions from or registrations with federal or New Jersey state environmental regulators for innovation in sustainability; and whether the applicant entity or its parent company holds any certification under international standards demonstrating the applicant has an effective environmental management system or has a designated sustainability officer to conduct internal audits to assess the effective implementation of an environmental management system; </w:t>
      </w:r>
    </w:p>
    <w:p w:rsidR="007D2F3F" w:rsidRPr="0045234D" w:rsidRDefault="00363EDC">
      <w:pPr>
        <w:numPr>
          <w:ilvl w:val="2"/>
          <w:numId w:val="9"/>
        </w:numPr>
        <w:ind w:right="0" w:hanging="180"/>
        <w:rPr>
          <w:sz w:val="22"/>
        </w:rPr>
      </w:pPr>
      <w:r w:rsidRPr="0045234D">
        <w:rPr>
          <w:sz w:val="22"/>
        </w:rPr>
        <w:t xml:space="preserve">Applicant’s ties to the host community, demonstrated by at least one shareholder’s proof of residency in </w:t>
      </w:r>
      <w:r w:rsidR="0050084B" w:rsidRPr="0045234D">
        <w:rPr>
          <w:sz w:val="22"/>
        </w:rPr>
        <w:t>Vineland</w:t>
      </w:r>
      <w:r w:rsidR="00F07DE8" w:rsidRPr="0045234D">
        <w:rPr>
          <w:sz w:val="22"/>
        </w:rPr>
        <w:t xml:space="preserve"> </w:t>
      </w:r>
      <w:r w:rsidRPr="0045234D">
        <w:rPr>
          <w:sz w:val="22"/>
        </w:rPr>
        <w:t xml:space="preserve">for </w:t>
      </w:r>
      <w:r w:rsidR="00C66F2D" w:rsidRPr="0045234D">
        <w:rPr>
          <w:sz w:val="22"/>
        </w:rPr>
        <w:t>one (1)</w:t>
      </w:r>
      <w:r w:rsidR="00677F8D" w:rsidRPr="0045234D">
        <w:rPr>
          <w:sz w:val="22"/>
        </w:rPr>
        <w:t xml:space="preserve"> or more years in the past </w:t>
      </w:r>
      <w:r w:rsidR="00C66F2D" w:rsidRPr="0045234D">
        <w:rPr>
          <w:sz w:val="22"/>
        </w:rPr>
        <w:t xml:space="preserve">five (5) </w:t>
      </w:r>
      <w:r w:rsidRPr="0045234D">
        <w:rPr>
          <w:sz w:val="22"/>
        </w:rPr>
        <w:t xml:space="preserve">years or at least one shareholder’s continuous ownership of a business based in </w:t>
      </w:r>
      <w:r w:rsidR="0050084B" w:rsidRPr="0045234D">
        <w:rPr>
          <w:sz w:val="22"/>
        </w:rPr>
        <w:t>Vineland</w:t>
      </w:r>
      <w:r w:rsidR="00F07DE8" w:rsidRPr="0045234D">
        <w:rPr>
          <w:sz w:val="22"/>
        </w:rPr>
        <w:t xml:space="preserve"> </w:t>
      </w:r>
      <w:r w:rsidRPr="0045234D">
        <w:rPr>
          <w:sz w:val="22"/>
        </w:rPr>
        <w:t xml:space="preserve">for </w:t>
      </w:r>
      <w:r w:rsidR="00C66F2D" w:rsidRPr="0045234D">
        <w:rPr>
          <w:sz w:val="22"/>
        </w:rPr>
        <w:t>three (3)</w:t>
      </w:r>
      <w:r w:rsidRPr="0045234D">
        <w:rPr>
          <w:sz w:val="22"/>
        </w:rPr>
        <w:t xml:space="preserve"> or more years in the past </w:t>
      </w:r>
      <w:r w:rsidR="00C66F2D" w:rsidRPr="0045234D">
        <w:rPr>
          <w:sz w:val="22"/>
        </w:rPr>
        <w:t xml:space="preserve">ten (10) </w:t>
      </w:r>
      <w:r w:rsidRPr="0045234D">
        <w:rPr>
          <w:sz w:val="22"/>
        </w:rPr>
        <w:t xml:space="preserve"> years; and </w:t>
      </w:r>
    </w:p>
    <w:p w:rsidR="003D09F2" w:rsidRPr="0045234D" w:rsidRDefault="00363EDC" w:rsidP="00C66F2D">
      <w:pPr>
        <w:numPr>
          <w:ilvl w:val="2"/>
          <w:numId w:val="9"/>
        </w:numPr>
        <w:ind w:right="0" w:hanging="180"/>
        <w:rPr>
          <w:sz w:val="22"/>
        </w:rPr>
      </w:pPr>
      <w:r w:rsidRPr="0045234D">
        <w:rPr>
          <w:sz w:val="22"/>
        </w:rPr>
        <w:t>Applicant’s demonstrated commitment to diversity in its ownership composition and hiring practices and whether the applicant entity or its parent company holds any certifications as a NJ minority-owned, women-owne</w:t>
      </w:r>
      <w:r w:rsidR="00C66F2D" w:rsidRPr="0045234D">
        <w:rPr>
          <w:sz w:val="22"/>
        </w:rPr>
        <w:t>d, or veteran-owned business.</w:t>
      </w:r>
    </w:p>
    <w:p w:rsidR="003D09F2" w:rsidRPr="0045234D" w:rsidRDefault="003D09F2" w:rsidP="003D09F2">
      <w:pPr>
        <w:pStyle w:val="ListParagraph"/>
        <w:ind w:right="0" w:firstLine="0"/>
        <w:rPr>
          <w:b/>
          <w:sz w:val="22"/>
        </w:rPr>
      </w:pPr>
      <w:r w:rsidRPr="0045234D">
        <w:rPr>
          <w:b/>
          <w:sz w:val="22"/>
        </w:rPr>
        <w:t>Term</w:t>
      </w:r>
    </w:p>
    <w:p w:rsidR="007D2F3F" w:rsidRPr="0045234D" w:rsidRDefault="00363EDC" w:rsidP="003D09F2">
      <w:pPr>
        <w:numPr>
          <w:ilvl w:val="0"/>
          <w:numId w:val="16"/>
        </w:numPr>
        <w:ind w:right="0" w:hanging="360"/>
        <w:rPr>
          <w:sz w:val="22"/>
        </w:rPr>
      </w:pPr>
      <w:r w:rsidRPr="0045234D">
        <w:rPr>
          <w:sz w:val="22"/>
        </w:rPr>
        <w:t xml:space="preserve">Term of license and license renewals. </w:t>
      </w:r>
    </w:p>
    <w:p w:rsidR="007D2F3F" w:rsidRPr="0045234D" w:rsidRDefault="00363EDC">
      <w:pPr>
        <w:numPr>
          <w:ilvl w:val="3"/>
          <w:numId w:val="10"/>
        </w:numPr>
        <w:ind w:right="0" w:hanging="360"/>
        <w:rPr>
          <w:sz w:val="22"/>
        </w:rPr>
      </w:pPr>
      <w:r w:rsidRPr="0045234D">
        <w:rPr>
          <w:sz w:val="22"/>
        </w:rPr>
        <w:t xml:space="preserve">Any local license issued pursuant to this </w:t>
      </w:r>
      <w:r w:rsidR="003D09F2" w:rsidRPr="0045234D">
        <w:rPr>
          <w:sz w:val="22"/>
        </w:rPr>
        <w:t>Ordinance</w:t>
      </w:r>
      <w:r w:rsidRPr="0045234D">
        <w:rPr>
          <w:sz w:val="22"/>
        </w:rPr>
        <w:t xml:space="preserve"> shall be valid for a period of </w:t>
      </w:r>
      <w:r w:rsidR="00C66F2D" w:rsidRPr="0045234D">
        <w:rPr>
          <w:sz w:val="22"/>
        </w:rPr>
        <w:t>one (1)</w:t>
      </w:r>
      <w:r w:rsidRPr="0045234D">
        <w:rPr>
          <w:sz w:val="22"/>
        </w:rPr>
        <w:t xml:space="preserve"> year from the date of issuance and shall be renewed in accordance with the provisions of this </w:t>
      </w:r>
      <w:r w:rsidR="003D09F2" w:rsidRPr="0045234D">
        <w:rPr>
          <w:sz w:val="22"/>
        </w:rPr>
        <w:t>Ordinance</w:t>
      </w:r>
      <w:r w:rsidRPr="0045234D">
        <w:rPr>
          <w:sz w:val="22"/>
        </w:rPr>
        <w:t xml:space="preserve">. </w:t>
      </w:r>
    </w:p>
    <w:p w:rsidR="007D2F3F" w:rsidRPr="0045234D" w:rsidRDefault="00363EDC">
      <w:pPr>
        <w:numPr>
          <w:ilvl w:val="3"/>
          <w:numId w:val="10"/>
        </w:numPr>
        <w:ind w:right="0" w:hanging="360"/>
        <w:rPr>
          <w:sz w:val="22"/>
        </w:rPr>
      </w:pPr>
      <w:r w:rsidRPr="0045234D">
        <w:rPr>
          <w:sz w:val="22"/>
        </w:rPr>
        <w:lastRenderedPageBreak/>
        <w:t xml:space="preserve">The Administrator may, at his/her discretion, adjust the renewal date of the local license to correlate with an applicant's State licensing and renewal schedule. </w:t>
      </w:r>
    </w:p>
    <w:p w:rsidR="007D2F3F" w:rsidRPr="0045234D" w:rsidRDefault="00363EDC">
      <w:pPr>
        <w:numPr>
          <w:ilvl w:val="3"/>
          <w:numId w:val="10"/>
        </w:numPr>
        <w:ind w:right="0" w:hanging="360"/>
        <w:rPr>
          <w:sz w:val="22"/>
        </w:rPr>
      </w:pPr>
      <w:r w:rsidRPr="0045234D">
        <w:rPr>
          <w:sz w:val="22"/>
        </w:rPr>
        <w:t xml:space="preserve">Renewal of any license shall be governed by any code amendments, additional restrictions or changes in regulations adopted since the previous license was issued or renewed. </w:t>
      </w:r>
    </w:p>
    <w:p w:rsidR="007D2F3F" w:rsidRPr="0045234D" w:rsidRDefault="001D7B3B">
      <w:pPr>
        <w:numPr>
          <w:ilvl w:val="3"/>
          <w:numId w:val="10"/>
        </w:numPr>
        <w:ind w:right="0" w:hanging="360"/>
        <w:rPr>
          <w:sz w:val="22"/>
        </w:rPr>
      </w:pPr>
      <w:bookmarkStart w:id="0" w:name="_GoBack"/>
      <w:bookmarkEnd w:id="0"/>
      <w:r w:rsidRPr="009A3B8E">
        <w:rPr>
          <w:sz w:val="22"/>
        </w:rPr>
        <w:t xml:space="preserve">Any </w:t>
      </w:r>
      <w:r w:rsidR="00363EDC" w:rsidRPr="009A3B8E">
        <w:rPr>
          <w:sz w:val="22"/>
        </w:rPr>
        <w:t>change of location</w:t>
      </w:r>
      <w:r w:rsidR="00363EDC" w:rsidRPr="0045234D">
        <w:rPr>
          <w:sz w:val="22"/>
        </w:rPr>
        <w:t xml:space="preserve"> of any license or modification to expand a licensed premise shall be subject to City Planning review and zoning approval. </w:t>
      </w:r>
    </w:p>
    <w:p w:rsidR="002B2663" w:rsidRPr="00834C69" w:rsidRDefault="00363EDC" w:rsidP="00834C69">
      <w:pPr>
        <w:numPr>
          <w:ilvl w:val="3"/>
          <w:numId w:val="10"/>
        </w:numPr>
        <w:ind w:right="0" w:hanging="360"/>
        <w:rPr>
          <w:sz w:val="22"/>
        </w:rPr>
      </w:pPr>
      <w:r w:rsidRPr="0045234D">
        <w:rPr>
          <w:sz w:val="22"/>
        </w:rPr>
        <w:t>Except where the Administrator has received a complete renewal application along with the requisite fees, and has issued a license renewal, it shall be unlawful for any person to manufacture, sell, distribute, transfer, transport, or otherwise remove cannabis or cannabis products from the premises of any license after the expiration date recor</w:t>
      </w:r>
      <w:r w:rsidR="00834C69">
        <w:rPr>
          <w:sz w:val="22"/>
        </w:rPr>
        <w:t>ded on the face of the license.</w:t>
      </w:r>
    </w:p>
    <w:p w:rsidR="007D2F3F" w:rsidRPr="0045234D" w:rsidRDefault="00363EDC">
      <w:pPr>
        <w:ind w:left="0" w:right="0" w:firstLine="720"/>
        <w:rPr>
          <w:sz w:val="22"/>
        </w:rPr>
      </w:pPr>
      <w:r w:rsidRPr="0045234D">
        <w:rPr>
          <w:b/>
          <w:sz w:val="22"/>
        </w:rPr>
        <w:t xml:space="preserve">SECTION </w:t>
      </w:r>
      <w:r w:rsidR="00F07DE8" w:rsidRPr="0045234D">
        <w:rPr>
          <w:b/>
          <w:sz w:val="22"/>
        </w:rPr>
        <w:t>4</w:t>
      </w:r>
      <w:r w:rsidRPr="0045234D">
        <w:rPr>
          <w:b/>
          <w:sz w:val="22"/>
        </w:rPr>
        <w:t>.</w:t>
      </w:r>
      <w:r w:rsidRPr="0045234D">
        <w:rPr>
          <w:sz w:val="22"/>
        </w:rPr>
        <w:t xml:space="preserve"> Any and all ordinances or parts thereof in conflict or inconsistent with this Ordinance are hereby repealed, but only to the extent of such conflict or inconsistency, it being the legislative intent that all such ordinances or part of ordinances now existing or in effect unless the same are in conflict or inconsistent with any provision of this Ordinance shall remain in effect. </w:t>
      </w:r>
    </w:p>
    <w:p w:rsidR="007D2F3F" w:rsidRPr="0045234D" w:rsidRDefault="00363EDC">
      <w:pPr>
        <w:ind w:left="0" w:right="0" w:firstLine="720"/>
        <w:rPr>
          <w:sz w:val="22"/>
        </w:rPr>
      </w:pPr>
      <w:r w:rsidRPr="0045234D">
        <w:rPr>
          <w:b/>
          <w:sz w:val="22"/>
        </w:rPr>
        <w:t>SECTION</w:t>
      </w:r>
      <w:r w:rsidR="00F07DE8" w:rsidRPr="0045234D">
        <w:rPr>
          <w:b/>
          <w:sz w:val="22"/>
        </w:rPr>
        <w:t xml:space="preserve"> 5</w:t>
      </w:r>
      <w:r w:rsidRPr="0045234D">
        <w:rPr>
          <w:b/>
          <w:sz w:val="22"/>
        </w:rPr>
        <w:t>.</w:t>
      </w:r>
      <w:r w:rsidRPr="0045234D">
        <w:rPr>
          <w:sz w:val="22"/>
        </w:rPr>
        <w:t xml:space="preserve"> The provisions of this Ordinance are declared to be severable and if any section, subsection, sentence, clause or phrase thereof for any reason be held to be invalid or unconstitutional by a court of competent jurisdiction, such decision shall not affect the validity of the remaining sections, subsections, sentences, clauses and phrases of this Ordinance, but shall remaining in effect; it being the legislative intent that this Ordinance shall stand notwithstanding the invalidity of any part. </w:t>
      </w:r>
    </w:p>
    <w:p w:rsidR="007D2F3F" w:rsidRDefault="00363EDC" w:rsidP="0045234D">
      <w:pPr>
        <w:spacing w:after="0" w:line="240" w:lineRule="auto"/>
        <w:ind w:left="0" w:right="0" w:firstLine="720"/>
        <w:rPr>
          <w:sz w:val="22"/>
        </w:rPr>
      </w:pPr>
      <w:r w:rsidRPr="0045234D">
        <w:rPr>
          <w:b/>
          <w:sz w:val="22"/>
        </w:rPr>
        <w:t xml:space="preserve">SECTION </w:t>
      </w:r>
      <w:r w:rsidR="00F07DE8" w:rsidRPr="0045234D">
        <w:rPr>
          <w:b/>
          <w:sz w:val="22"/>
        </w:rPr>
        <w:t>6</w:t>
      </w:r>
      <w:r w:rsidRPr="0045234D">
        <w:rPr>
          <w:b/>
          <w:sz w:val="22"/>
        </w:rPr>
        <w:t>.</w:t>
      </w:r>
      <w:r w:rsidRPr="0045234D">
        <w:rPr>
          <w:sz w:val="22"/>
        </w:rPr>
        <w:t xml:space="preserve"> This Ordinance shall take effect upon passage and publication as provided by law. </w:t>
      </w:r>
    </w:p>
    <w:p w:rsidR="0045234D" w:rsidRDefault="0045234D" w:rsidP="0045234D">
      <w:pPr>
        <w:spacing w:after="0" w:line="240" w:lineRule="auto"/>
        <w:ind w:right="0"/>
        <w:rPr>
          <w:sz w:val="22"/>
        </w:rPr>
      </w:pPr>
    </w:p>
    <w:p w:rsidR="0045234D" w:rsidRDefault="0045234D" w:rsidP="0045234D">
      <w:pPr>
        <w:spacing w:after="0" w:line="240" w:lineRule="auto"/>
        <w:ind w:right="0"/>
        <w:rPr>
          <w:sz w:val="22"/>
        </w:rPr>
      </w:pPr>
    </w:p>
    <w:p w:rsidR="0045234D" w:rsidRPr="00944660" w:rsidRDefault="0045234D" w:rsidP="0045234D">
      <w:pPr>
        <w:spacing w:after="0" w:line="240" w:lineRule="auto"/>
        <w:rPr>
          <w:sz w:val="22"/>
        </w:rPr>
      </w:pPr>
      <w:r w:rsidRPr="00944660">
        <w:rPr>
          <w:sz w:val="22"/>
        </w:rPr>
        <w:t>Passed first reading:</w:t>
      </w:r>
    </w:p>
    <w:p w:rsidR="0045234D" w:rsidRPr="00944660" w:rsidRDefault="0045234D" w:rsidP="0045234D">
      <w:pPr>
        <w:spacing w:after="0" w:line="240" w:lineRule="auto"/>
        <w:rPr>
          <w:sz w:val="22"/>
        </w:rPr>
      </w:pPr>
    </w:p>
    <w:p w:rsidR="0045234D" w:rsidRPr="00944660" w:rsidRDefault="0045234D" w:rsidP="0045234D">
      <w:pPr>
        <w:spacing w:after="0" w:line="240" w:lineRule="auto"/>
        <w:rPr>
          <w:sz w:val="22"/>
        </w:rPr>
      </w:pPr>
      <w:r w:rsidRPr="00944660">
        <w:rPr>
          <w:sz w:val="22"/>
        </w:rPr>
        <w:t>Passed final reading:</w:t>
      </w:r>
    </w:p>
    <w:p w:rsidR="0045234D" w:rsidRPr="00944660" w:rsidRDefault="0045234D" w:rsidP="0045234D">
      <w:pPr>
        <w:spacing w:after="0" w:line="240" w:lineRule="auto"/>
        <w:rPr>
          <w:sz w:val="22"/>
        </w:rPr>
      </w:pPr>
    </w:p>
    <w:p w:rsidR="0045234D" w:rsidRPr="00944660" w:rsidRDefault="0045234D" w:rsidP="0045234D">
      <w:pPr>
        <w:spacing w:after="0" w:line="240" w:lineRule="auto"/>
        <w:rPr>
          <w:sz w:val="22"/>
        </w:rPr>
      </w:pPr>
      <w:r w:rsidRPr="00944660">
        <w:rPr>
          <w:sz w:val="22"/>
        </w:rPr>
        <w:tab/>
      </w:r>
      <w:r w:rsidRPr="00944660">
        <w:rPr>
          <w:sz w:val="22"/>
        </w:rPr>
        <w:tab/>
      </w:r>
      <w:r w:rsidRPr="00944660">
        <w:rPr>
          <w:sz w:val="22"/>
        </w:rPr>
        <w:tab/>
      </w:r>
      <w:r w:rsidRPr="00944660">
        <w:rPr>
          <w:sz w:val="22"/>
        </w:rPr>
        <w:tab/>
      </w:r>
      <w:r w:rsidRPr="00944660">
        <w:rPr>
          <w:sz w:val="22"/>
        </w:rPr>
        <w:tab/>
      </w:r>
      <w:r w:rsidRPr="00944660">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p>
    <w:p w:rsidR="0045234D" w:rsidRPr="00944660" w:rsidRDefault="0045234D" w:rsidP="0045234D">
      <w:pPr>
        <w:spacing w:after="0" w:line="240" w:lineRule="auto"/>
        <w:rPr>
          <w:sz w:val="22"/>
        </w:rPr>
      </w:pPr>
      <w:r w:rsidRPr="00944660">
        <w:rPr>
          <w:sz w:val="22"/>
        </w:rPr>
        <w:tab/>
      </w:r>
      <w:r w:rsidRPr="00944660">
        <w:rPr>
          <w:sz w:val="22"/>
        </w:rPr>
        <w:tab/>
      </w:r>
      <w:r w:rsidRPr="00944660">
        <w:rPr>
          <w:sz w:val="22"/>
        </w:rPr>
        <w:tab/>
      </w:r>
      <w:r w:rsidRPr="00944660">
        <w:rPr>
          <w:sz w:val="22"/>
        </w:rPr>
        <w:tab/>
      </w:r>
      <w:r w:rsidRPr="00944660">
        <w:rPr>
          <w:sz w:val="22"/>
        </w:rPr>
        <w:tab/>
      </w:r>
      <w:r w:rsidRPr="00944660">
        <w:rPr>
          <w:sz w:val="22"/>
        </w:rPr>
        <w:tab/>
      </w:r>
      <w:r w:rsidRPr="00944660">
        <w:rPr>
          <w:sz w:val="22"/>
        </w:rPr>
        <w:tab/>
      </w:r>
      <w:r>
        <w:rPr>
          <w:sz w:val="22"/>
        </w:rPr>
        <w:tab/>
      </w:r>
      <w:r w:rsidRPr="00944660">
        <w:rPr>
          <w:sz w:val="22"/>
        </w:rPr>
        <w:t>President of Council</w:t>
      </w:r>
    </w:p>
    <w:p w:rsidR="0045234D" w:rsidRPr="00944660" w:rsidRDefault="0045234D" w:rsidP="0045234D">
      <w:pPr>
        <w:spacing w:after="0" w:line="240" w:lineRule="auto"/>
        <w:rPr>
          <w:sz w:val="22"/>
        </w:rPr>
      </w:pPr>
    </w:p>
    <w:p w:rsidR="0045234D" w:rsidRPr="00944660" w:rsidRDefault="0045234D" w:rsidP="0045234D">
      <w:pPr>
        <w:spacing w:after="0" w:line="240" w:lineRule="auto"/>
        <w:rPr>
          <w:sz w:val="22"/>
        </w:rPr>
      </w:pPr>
      <w:r w:rsidRPr="00944660">
        <w:rPr>
          <w:sz w:val="22"/>
        </w:rPr>
        <w:t>Approved by the Mayor:</w:t>
      </w:r>
    </w:p>
    <w:p w:rsidR="0045234D" w:rsidRPr="00944660" w:rsidRDefault="0045234D" w:rsidP="0045234D">
      <w:pPr>
        <w:spacing w:after="0" w:line="240" w:lineRule="auto"/>
        <w:rPr>
          <w:sz w:val="22"/>
        </w:rPr>
      </w:pPr>
    </w:p>
    <w:p w:rsidR="0045234D" w:rsidRPr="00944660" w:rsidRDefault="0045234D" w:rsidP="0045234D">
      <w:pPr>
        <w:spacing w:after="0" w:line="240" w:lineRule="auto"/>
        <w:rPr>
          <w:sz w:val="22"/>
        </w:rPr>
      </w:pPr>
    </w:p>
    <w:p w:rsidR="0045234D" w:rsidRPr="00944660" w:rsidRDefault="0045234D" w:rsidP="0045234D">
      <w:pPr>
        <w:spacing w:after="0" w:line="240" w:lineRule="auto"/>
        <w:rPr>
          <w:sz w:val="22"/>
        </w:rPr>
      </w:pPr>
      <w:r w:rsidRPr="00944660">
        <w:rPr>
          <w:sz w:val="22"/>
        </w:rPr>
        <w:tab/>
      </w:r>
      <w:r w:rsidRPr="00944660">
        <w:rPr>
          <w:sz w:val="22"/>
        </w:rPr>
        <w:tab/>
      </w:r>
      <w:r w:rsidRPr="00944660">
        <w:rPr>
          <w:sz w:val="22"/>
        </w:rPr>
        <w:tab/>
      </w:r>
      <w:r w:rsidRPr="00944660">
        <w:rPr>
          <w:sz w:val="22"/>
        </w:rPr>
        <w:tab/>
      </w:r>
      <w:r w:rsidRPr="00944660">
        <w:rPr>
          <w:sz w:val="22"/>
        </w:rPr>
        <w:tab/>
      </w:r>
      <w:r w:rsidRPr="00944660">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p>
    <w:p w:rsidR="0045234D" w:rsidRPr="00944660" w:rsidRDefault="0045234D" w:rsidP="0045234D">
      <w:pPr>
        <w:spacing w:after="0" w:line="240" w:lineRule="auto"/>
        <w:rPr>
          <w:sz w:val="22"/>
        </w:rPr>
      </w:pPr>
      <w:r w:rsidRPr="00944660">
        <w:rPr>
          <w:sz w:val="22"/>
        </w:rPr>
        <w:tab/>
      </w:r>
      <w:r w:rsidRPr="00944660">
        <w:rPr>
          <w:sz w:val="22"/>
        </w:rPr>
        <w:tab/>
      </w:r>
      <w:r w:rsidRPr="00944660">
        <w:rPr>
          <w:sz w:val="22"/>
        </w:rPr>
        <w:tab/>
      </w:r>
      <w:r w:rsidRPr="00944660">
        <w:rPr>
          <w:sz w:val="22"/>
        </w:rPr>
        <w:tab/>
      </w:r>
      <w:r w:rsidRPr="00944660">
        <w:rPr>
          <w:sz w:val="22"/>
        </w:rPr>
        <w:tab/>
      </w:r>
      <w:r w:rsidRPr="00944660">
        <w:rPr>
          <w:sz w:val="22"/>
        </w:rPr>
        <w:tab/>
      </w:r>
      <w:r w:rsidRPr="00944660">
        <w:rPr>
          <w:sz w:val="22"/>
        </w:rPr>
        <w:tab/>
      </w:r>
      <w:r w:rsidRPr="00944660">
        <w:rPr>
          <w:sz w:val="22"/>
        </w:rPr>
        <w:tab/>
      </w:r>
      <w:r>
        <w:rPr>
          <w:sz w:val="22"/>
        </w:rPr>
        <w:tab/>
      </w:r>
      <w:r w:rsidRPr="00944660">
        <w:rPr>
          <w:sz w:val="22"/>
        </w:rPr>
        <w:t>Mayor</w:t>
      </w:r>
    </w:p>
    <w:p w:rsidR="0045234D" w:rsidRPr="00944660" w:rsidRDefault="0045234D" w:rsidP="0045234D">
      <w:pPr>
        <w:spacing w:after="0" w:line="240" w:lineRule="auto"/>
        <w:rPr>
          <w:sz w:val="22"/>
        </w:rPr>
      </w:pPr>
    </w:p>
    <w:p w:rsidR="0045234D" w:rsidRPr="00944660" w:rsidRDefault="0045234D" w:rsidP="0045234D">
      <w:pPr>
        <w:spacing w:after="0" w:line="240" w:lineRule="auto"/>
        <w:rPr>
          <w:sz w:val="22"/>
        </w:rPr>
      </w:pPr>
      <w:r w:rsidRPr="00944660">
        <w:rPr>
          <w:sz w:val="22"/>
        </w:rPr>
        <w:t>ATTEST:</w:t>
      </w:r>
    </w:p>
    <w:p w:rsidR="0045234D" w:rsidRPr="00944660" w:rsidRDefault="0045234D" w:rsidP="0045234D">
      <w:pPr>
        <w:spacing w:after="0" w:line="240" w:lineRule="auto"/>
        <w:rPr>
          <w:sz w:val="22"/>
        </w:rPr>
      </w:pPr>
    </w:p>
    <w:p w:rsidR="0045234D" w:rsidRPr="00944660" w:rsidRDefault="0045234D" w:rsidP="0045234D">
      <w:pPr>
        <w:spacing w:after="0" w:line="240" w:lineRule="auto"/>
        <w:rPr>
          <w:sz w:val="22"/>
        </w:rPr>
      </w:pPr>
    </w:p>
    <w:p w:rsidR="0045234D" w:rsidRPr="00944660" w:rsidRDefault="0045234D" w:rsidP="0045234D">
      <w:pPr>
        <w:spacing w:after="0" w:line="240" w:lineRule="auto"/>
        <w:rPr>
          <w:sz w:val="22"/>
        </w:rPr>
      </w:pPr>
    </w:p>
    <w:p w:rsidR="0045234D" w:rsidRPr="00944660" w:rsidRDefault="0045234D" w:rsidP="0045234D">
      <w:pPr>
        <w:spacing w:after="0" w:line="240" w:lineRule="auto"/>
        <w:rPr>
          <w:sz w:val="22"/>
        </w:rPr>
      </w:pPr>
      <w:r w:rsidRPr="00944660">
        <w:rPr>
          <w:sz w:val="22"/>
          <w:u w:val="single"/>
        </w:rPr>
        <w:tab/>
      </w:r>
      <w:r w:rsidRPr="00944660">
        <w:rPr>
          <w:sz w:val="22"/>
          <w:u w:val="single"/>
        </w:rPr>
        <w:tab/>
      </w:r>
      <w:r w:rsidRPr="00944660">
        <w:rPr>
          <w:sz w:val="22"/>
          <w:u w:val="single"/>
        </w:rPr>
        <w:tab/>
      </w:r>
      <w:r w:rsidRPr="00944660">
        <w:rPr>
          <w:sz w:val="22"/>
          <w:u w:val="single"/>
        </w:rPr>
        <w:tab/>
      </w:r>
      <w:r w:rsidRPr="00944660">
        <w:rPr>
          <w:sz w:val="22"/>
          <w:u w:val="single"/>
        </w:rPr>
        <w:tab/>
      </w:r>
    </w:p>
    <w:p w:rsidR="0045234D" w:rsidRPr="00944660" w:rsidRDefault="0045234D" w:rsidP="0045234D">
      <w:pPr>
        <w:spacing w:after="0" w:line="240" w:lineRule="auto"/>
        <w:rPr>
          <w:sz w:val="22"/>
        </w:rPr>
      </w:pPr>
      <w:r>
        <w:rPr>
          <w:sz w:val="22"/>
        </w:rPr>
        <w:tab/>
      </w:r>
      <w:r w:rsidRPr="00944660">
        <w:rPr>
          <w:sz w:val="22"/>
        </w:rPr>
        <w:tab/>
        <w:t>City Clerk</w:t>
      </w:r>
    </w:p>
    <w:p w:rsidR="0045234D" w:rsidRPr="0045234D" w:rsidRDefault="0045234D" w:rsidP="0045234D">
      <w:pPr>
        <w:spacing w:after="0" w:line="240" w:lineRule="auto"/>
        <w:ind w:right="0"/>
        <w:rPr>
          <w:sz w:val="22"/>
        </w:rPr>
      </w:pPr>
    </w:p>
    <w:sectPr w:rsidR="0045234D" w:rsidRPr="0045234D" w:rsidSect="0045234D">
      <w:headerReference w:type="default" r:id="rId7"/>
      <w:footerReference w:type="default" r:id="rId8"/>
      <w:pgSz w:w="12240" w:h="20160" w:code="5"/>
      <w:pgMar w:top="1296" w:right="1051" w:bottom="1296" w:left="249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34D" w:rsidRDefault="0045234D" w:rsidP="0045234D">
      <w:pPr>
        <w:spacing w:after="0" w:line="240" w:lineRule="auto"/>
      </w:pPr>
      <w:r>
        <w:separator/>
      </w:r>
    </w:p>
  </w:endnote>
  <w:endnote w:type="continuationSeparator" w:id="0">
    <w:p w:rsidR="0045234D" w:rsidRDefault="0045234D" w:rsidP="0045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CA" w:rsidRPr="006964CA" w:rsidRDefault="006964CA">
    <w:pPr>
      <w:pStyle w:val="Footer"/>
      <w:rPr>
        <w:sz w:val="18"/>
        <w:szCs w:val="18"/>
      </w:rPr>
    </w:pPr>
    <w:r>
      <w:rPr>
        <w:sz w:val="18"/>
        <w:szCs w:val="18"/>
      </w:rPr>
      <w:tab/>
    </w:r>
    <w:r>
      <w:rPr>
        <w:sz w:val="18"/>
        <w:szCs w:val="18"/>
      </w:rPr>
      <w:tab/>
    </w:r>
    <w:r>
      <w:rPr>
        <w:sz w:val="18"/>
        <w:szCs w:val="18"/>
      </w:rPr>
      <w:tab/>
    </w:r>
    <w:r w:rsidRPr="006964CA">
      <w:rPr>
        <w:sz w:val="18"/>
        <w:szCs w:val="18"/>
      </w:rPr>
      <w:t>o-cannabis2-standards and qualifications</w:t>
    </w:r>
  </w:p>
  <w:p w:rsidR="006964CA" w:rsidRDefault="00696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34D" w:rsidRDefault="0045234D" w:rsidP="0045234D">
      <w:pPr>
        <w:spacing w:after="0" w:line="240" w:lineRule="auto"/>
      </w:pPr>
      <w:r>
        <w:separator/>
      </w:r>
    </w:p>
  </w:footnote>
  <w:footnote w:type="continuationSeparator" w:id="0">
    <w:p w:rsidR="0045234D" w:rsidRDefault="0045234D" w:rsidP="0045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34D" w:rsidRPr="0045234D" w:rsidRDefault="0045234D" w:rsidP="0045234D">
    <w:pPr>
      <w:pStyle w:val="Header"/>
      <w:jc w:val="center"/>
      <w:rPr>
        <w:sz w:val="18"/>
        <w:szCs w:val="18"/>
      </w:rPr>
    </w:pPr>
    <w:r w:rsidRPr="0045234D">
      <w:rPr>
        <w:sz w:val="18"/>
        <w:szCs w:val="18"/>
      </w:rPr>
      <w:t>CITY OF VINELAND, NJ</w:t>
    </w:r>
  </w:p>
  <w:p w:rsidR="0045234D" w:rsidRDefault="00452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3C6"/>
    <w:multiLevelType w:val="hybridMultilevel"/>
    <w:tmpl w:val="17E8A87A"/>
    <w:lvl w:ilvl="0" w:tplc="AA9499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930D5"/>
    <w:multiLevelType w:val="multilevel"/>
    <w:tmpl w:val="5554FFD6"/>
    <w:lvl w:ilvl="0">
      <w:start w:val="4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0"/>
      <w:numFmt w:val="decimal"/>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1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443850"/>
    <w:multiLevelType w:val="hybridMultilevel"/>
    <w:tmpl w:val="30929F04"/>
    <w:lvl w:ilvl="0" w:tplc="0A9A3A58">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C0EA9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8CD2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30B53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EA76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96656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A23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DC89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DA2A2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6F5938"/>
    <w:multiLevelType w:val="hybridMultilevel"/>
    <w:tmpl w:val="DE74C904"/>
    <w:lvl w:ilvl="0" w:tplc="2198229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A04BEC">
      <w:start w:val="1"/>
      <w:numFmt w:val="decimal"/>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9CB0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44EE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16A0A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6D1A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B04AD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825DC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0913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E1604B"/>
    <w:multiLevelType w:val="hybridMultilevel"/>
    <w:tmpl w:val="ABB4BBD0"/>
    <w:lvl w:ilvl="0" w:tplc="B2528510">
      <w:start w:val="2"/>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0A5436">
      <w:start w:val="1"/>
      <w:numFmt w:val="decimal"/>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0787A">
      <w:start w:val="1"/>
      <w:numFmt w:val="lowerLetter"/>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EC252">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24F3C">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AA966">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DE577E">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ADD1E">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96A842">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9E4D08"/>
    <w:multiLevelType w:val="hybridMultilevel"/>
    <w:tmpl w:val="FFC0072A"/>
    <w:lvl w:ilvl="0" w:tplc="0F50EDA6">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7E9EF8">
      <w:start w:val="1"/>
      <w:numFmt w:val="decimal"/>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2099E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8EDA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7E284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60DB4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E8C9C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2C62C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80FB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2A7109"/>
    <w:multiLevelType w:val="hybridMultilevel"/>
    <w:tmpl w:val="7FD0ACE6"/>
    <w:lvl w:ilvl="0" w:tplc="560A5436">
      <w:start w:val="1"/>
      <w:numFmt w:val="decimal"/>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01BF0"/>
    <w:multiLevelType w:val="hybridMultilevel"/>
    <w:tmpl w:val="FEBADA8A"/>
    <w:lvl w:ilvl="0" w:tplc="76BEB3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CF46C">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7EDA0C">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686E78">
      <w:start w:val="1"/>
      <w:numFmt w:val="decimal"/>
      <w:lvlRestart w:val="0"/>
      <w:lvlText w:val="%4."/>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744350">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8174C">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965AE0">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0DCBE">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8E0DA">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B30846"/>
    <w:multiLevelType w:val="hybridMultilevel"/>
    <w:tmpl w:val="4686F466"/>
    <w:lvl w:ilvl="0" w:tplc="83C48BC2">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C28F0">
      <w:start w:val="1"/>
      <w:numFmt w:val="decimal"/>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4A0E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A283B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2026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3E9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BA3B2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4440B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22D58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1D47CF"/>
    <w:multiLevelType w:val="hybridMultilevel"/>
    <w:tmpl w:val="8EC008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AC076A"/>
    <w:multiLevelType w:val="hybridMultilevel"/>
    <w:tmpl w:val="616E26F4"/>
    <w:lvl w:ilvl="0" w:tplc="D7C2E6BC">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30DA28">
      <w:start w:val="1"/>
      <w:numFmt w:val="decimal"/>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CAC47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C9A8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ECA42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621C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D8CCD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64D8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9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F9C686C"/>
    <w:multiLevelType w:val="hybridMultilevel"/>
    <w:tmpl w:val="9E14D144"/>
    <w:lvl w:ilvl="0" w:tplc="A9BC2A36">
      <w:start w:val="1"/>
      <w:numFmt w:val="decimal"/>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0065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E85B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4E0BA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86C7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F66B0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2AA2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0E00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044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3E7EBC"/>
    <w:multiLevelType w:val="hybridMultilevel"/>
    <w:tmpl w:val="ABB4BBD0"/>
    <w:lvl w:ilvl="0" w:tplc="B2528510">
      <w:start w:val="2"/>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0A5436">
      <w:start w:val="1"/>
      <w:numFmt w:val="decimal"/>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0787A">
      <w:start w:val="1"/>
      <w:numFmt w:val="lowerLetter"/>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EC252">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24F3C">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AA966">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DE577E">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ADD1E">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96A842">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42466E"/>
    <w:multiLevelType w:val="hybridMultilevel"/>
    <w:tmpl w:val="46EEADCE"/>
    <w:lvl w:ilvl="0" w:tplc="2662FF32">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A7D58">
      <w:start w:val="1"/>
      <w:numFmt w:val="decimal"/>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E031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6899F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AF5E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10D22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2018C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EBC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34AFD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C954E0B"/>
    <w:multiLevelType w:val="hybridMultilevel"/>
    <w:tmpl w:val="6358AC42"/>
    <w:lvl w:ilvl="0" w:tplc="051E89F2">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EAC326">
      <w:start w:val="1"/>
      <w:numFmt w:val="decimal"/>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28AAD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A196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049A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5A6C0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9253E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7E9AA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0C74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8B6D79"/>
    <w:multiLevelType w:val="hybridMultilevel"/>
    <w:tmpl w:val="29088DBA"/>
    <w:lvl w:ilvl="0" w:tplc="C5C809D6">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C2AD6">
      <w:start w:val="1"/>
      <w:numFmt w:val="decimal"/>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68A93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2A551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05A2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1A84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6622D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C8E9E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C29E7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8"/>
  </w:num>
  <w:num w:numId="3">
    <w:abstractNumId w:val="10"/>
  </w:num>
  <w:num w:numId="4">
    <w:abstractNumId w:val="15"/>
  </w:num>
  <w:num w:numId="5">
    <w:abstractNumId w:val="3"/>
  </w:num>
  <w:num w:numId="6">
    <w:abstractNumId w:val="14"/>
  </w:num>
  <w:num w:numId="7">
    <w:abstractNumId w:val="5"/>
  </w:num>
  <w:num w:numId="8">
    <w:abstractNumId w:val="11"/>
  </w:num>
  <w:num w:numId="9">
    <w:abstractNumId w:val="4"/>
  </w:num>
  <w:num w:numId="10">
    <w:abstractNumId w:val="7"/>
  </w:num>
  <w:num w:numId="11">
    <w:abstractNumId w:val="13"/>
  </w:num>
  <w:num w:numId="12">
    <w:abstractNumId w:val="1"/>
  </w:num>
  <w:num w:numId="13">
    <w:abstractNumId w:val="0"/>
  </w:num>
  <w:num w:numId="14">
    <w:abstractNumId w:val="9"/>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3F"/>
    <w:rsid w:val="000E3F25"/>
    <w:rsid w:val="001D7B3B"/>
    <w:rsid w:val="002B2663"/>
    <w:rsid w:val="002B51AB"/>
    <w:rsid w:val="002D3216"/>
    <w:rsid w:val="002F75A6"/>
    <w:rsid w:val="00363EDC"/>
    <w:rsid w:val="003D09F2"/>
    <w:rsid w:val="0045234D"/>
    <w:rsid w:val="0050084B"/>
    <w:rsid w:val="00584CF0"/>
    <w:rsid w:val="005C7A5A"/>
    <w:rsid w:val="00677F8D"/>
    <w:rsid w:val="006964CA"/>
    <w:rsid w:val="006C424E"/>
    <w:rsid w:val="006F76B3"/>
    <w:rsid w:val="007208E2"/>
    <w:rsid w:val="00774518"/>
    <w:rsid w:val="007D2F3F"/>
    <w:rsid w:val="00834C69"/>
    <w:rsid w:val="0096447C"/>
    <w:rsid w:val="009A3B8E"/>
    <w:rsid w:val="00AF7332"/>
    <w:rsid w:val="00B54E2A"/>
    <w:rsid w:val="00BF1076"/>
    <w:rsid w:val="00C35348"/>
    <w:rsid w:val="00C66F2D"/>
    <w:rsid w:val="00E14389"/>
    <w:rsid w:val="00EE706D"/>
    <w:rsid w:val="00F07DE8"/>
    <w:rsid w:val="00FC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C898"/>
  <w15:docId w15:val="{2D9D2220-7780-45F4-BF73-92500A2F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DE8"/>
    <w:pPr>
      <w:spacing w:after="163" w:line="258" w:lineRule="auto"/>
      <w:ind w:left="10" w:right="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389"/>
    <w:pPr>
      <w:ind w:left="720"/>
      <w:contextualSpacing/>
    </w:pPr>
  </w:style>
  <w:style w:type="paragraph" w:styleId="BalloonText">
    <w:name w:val="Balloon Text"/>
    <w:basedOn w:val="Normal"/>
    <w:link w:val="BalloonTextChar"/>
    <w:uiPriority w:val="99"/>
    <w:semiHidden/>
    <w:unhideWhenUsed/>
    <w:rsid w:val="00B54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E2A"/>
    <w:rPr>
      <w:rFonts w:ascii="Segoe UI" w:eastAsia="Times New Roman" w:hAnsi="Segoe UI" w:cs="Segoe UI"/>
      <w:color w:val="000000"/>
      <w:sz w:val="18"/>
      <w:szCs w:val="18"/>
    </w:rPr>
  </w:style>
  <w:style w:type="paragraph" w:styleId="Header">
    <w:name w:val="header"/>
    <w:basedOn w:val="Normal"/>
    <w:link w:val="HeaderChar"/>
    <w:uiPriority w:val="99"/>
    <w:unhideWhenUsed/>
    <w:rsid w:val="0045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34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5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34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2464</Words>
  <Characters>14048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City of Vineland</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Stinely</dc:creator>
  <cp:keywords/>
  <cp:lastModifiedBy>Gallo Greg</cp:lastModifiedBy>
  <cp:revision>7</cp:revision>
  <cp:lastPrinted>2021-06-22T15:16:00Z</cp:lastPrinted>
  <dcterms:created xsi:type="dcterms:W3CDTF">2021-06-22T14:19:00Z</dcterms:created>
  <dcterms:modified xsi:type="dcterms:W3CDTF">2021-06-22T23:18:00Z</dcterms:modified>
</cp:coreProperties>
</file>